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7FF7" w14:textId="688354C9" w:rsidR="00CB4DE9" w:rsidRDefault="007C1205" w:rsidP="007C1205">
      <w:pPr>
        <w:ind w:left="79" w:firstLine="0"/>
        <w:jc w:val="center"/>
        <w:rPr>
          <w:noProof/>
        </w:rPr>
      </w:pPr>
      <w:r>
        <w:rPr>
          <w:noProof/>
        </w:rPr>
        <w:drawing>
          <wp:anchor distT="0" distB="0" distL="114300" distR="114300" simplePos="0" relativeHeight="251658240" behindDoc="1" locked="0" layoutInCell="1" allowOverlap="1" wp14:anchorId="2DE5E1F7" wp14:editId="37788726">
            <wp:simplePos x="0" y="0"/>
            <wp:positionH relativeFrom="column">
              <wp:posOffset>7559040</wp:posOffset>
            </wp:positionH>
            <wp:positionV relativeFrom="paragraph">
              <wp:posOffset>0</wp:posOffset>
            </wp:positionV>
            <wp:extent cx="981075" cy="981075"/>
            <wp:effectExtent l="0" t="0" r="9525" b="9525"/>
            <wp:wrapTight wrapText="bothSides">
              <wp:wrapPolygon edited="0">
                <wp:start x="0" y="0"/>
                <wp:lineTo x="0" y="21390"/>
                <wp:lineTo x="21390" y="21390"/>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4546A"/>
          <w:sz w:val="24"/>
        </w:rPr>
        <w:t xml:space="preserve">French </w:t>
      </w:r>
      <w:r w:rsidR="0079669F">
        <w:rPr>
          <w:color w:val="44546A"/>
          <w:sz w:val="24"/>
        </w:rPr>
        <w:t>Curriculum Progression</w:t>
      </w:r>
      <w:r>
        <w:rPr>
          <w:color w:val="44546A"/>
          <w:sz w:val="24"/>
        </w:rPr>
        <w:t xml:space="preserve">  </w:t>
      </w:r>
      <w:r>
        <w:rPr>
          <w:noProof/>
        </w:rPr>
        <w:t xml:space="preserve">     </w:t>
      </w:r>
    </w:p>
    <w:p w14:paraId="11587EF6" w14:textId="46E650A4" w:rsidR="007C1205" w:rsidRDefault="007C1205" w:rsidP="007C1205">
      <w:pPr>
        <w:ind w:left="79" w:firstLine="0"/>
        <w:jc w:val="center"/>
        <w:rPr>
          <w:noProof/>
        </w:rPr>
      </w:pPr>
    </w:p>
    <w:p w14:paraId="0CB06E0F" w14:textId="677AFE0D" w:rsidR="007C1205" w:rsidRDefault="007C1205" w:rsidP="007C1205">
      <w:pPr>
        <w:ind w:left="79" w:firstLine="0"/>
        <w:jc w:val="center"/>
        <w:rPr>
          <w:noProof/>
        </w:rPr>
      </w:pPr>
    </w:p>
    <w:p w14:paraId="7471394C" w14:textId="36B00D20" w:rsidR="007C1205" w:rsidRDefault="007C1205" w:rsidP="007C1205">
      <w:pPr>
        <w:ind w:left="79" w:firstLine="0"/>
        <w:jc w:val="center"/>
        <w:rPr>
          <w:noProof/>
        </w:rPr>
      </w:pPr>
    </w:p>
    <w:p w14:paraId="1AF4497D" w14:textId="28B3F11E" w:rsidR="007C1205" w:rsidRDefault="007C1205" w:rsidP="007C1205">
      <w:pPr>
        <w:ind w:left="79" w:firstLine="0"/>
        <w:jc w:val="center"/>
        <w:rPr>
          <w:noProof/>
        </w:rPr>
      </w:pPr>
    </w:p>
    <w:p w14:paraId="1A35C1ED" w14:textId="1B5D5327" w:rsidR="007C1205" w:rsidRDefault="007C1205" w:rsidP="007C1205">
      <w:pPr>
        <w:ind w:left="79" w:firstLine="0"/>
        <w:jc w:val="center"/>
        <w:rPr>
          <w:noProof/>
        </w:rPr>
      </w:pPr>
    </w:p>
    <w:p w14:paraId="664BBF88" w14:textId="77777777" w:rsidR="007C1205" w:rsidRDefault="007C1205" w:rsidP="007C1205">
      <w:pPr>
        <w:ind w:left="79" w:firstLine="0"/>
        <w:jc w:val="center"/>
      </w:pPr>
    </w:p>
    <w:p w14:paraId="7B1FF63A" w14:textId="77777777" w:rsidR="00CB4DE9" w:rsidRDefault="0079669F">
      <w:pPr>
        <w:ind w:left="1" w:firstLine="0"/>
      </w:pPr>
      <w:r>
        <w:t xml:space="preserve"> </w:t>
      </w:r>
    </w:p>
    <w:p w14:paraId="14360490" w14:textId="77777777" w:rsidR="0079669F" w:rsidRDefault="0079669F" w:rsidP="0079669F">
      <w:r>
        <w:t xml:space="preserve"> </w:t>
      </w:r>
      <w:proofErr w:type="spellStart"/>
      <w:r>
        <w:t>Glenfall</w:t>
      </w:r>
      <w:proofErr w:type="spellEnd"/>
      <w:r>
        <w:t xml:space="preserve"> Community Primary School intends to instil a love of languages within its pupils. We will ensure we offer a relevant, broad and ambitious curriculum that will inspire and excite our pupils using a wide range of topics and themes. All pupils will have the opportunity to explore a new language through its vocabulary, grammar and phonetics. They will understand where they belong in the world through the study on another culture and how it links to our own, developing a better understanding of self. Pupils will succeed and achieve their full potential through the encouragement of high expectations and excellent standards.  The ultimate aim being that pupils will feel positive and confident about learning languages and be able to continue studying languages beyond key stage 2.  </w:t>
      </w:r>
    </w:p>
    <w:p w14:paraId="7759B498" w14:textId="77777777" w:rsidR="0079669F" w:rsidRDefault="0079669F" w:rsidP="0079669F">
      <w:pPr>
        <w:ind w:left="1" w:firstLine="0"/>
      </w:pPr>
      <w:r>
        <w:t xml:space="preserve"> </w:t>
      </w:r>
    </w:p>
    <w:p w14:paraId="47721278" w14:textId="77777777" w:rsidR="0079669F" w:rsidRDefault="0079669F" w:rsidP="0079669F">
      <w:r>
        <w:t xml:space="preserve">We intend to adopt a whole class approach and teach French to all children within key stage 2.  The four language learning skills; listening, speaking, reading and writing will be taught and all necessary grammar will be covered in an age-appropriate way. As a result, pupils will be able to use and apply what they have learnt in multiple contexts and will have made solid foundations for future language learning. The intent is that the class teacher will use the Languages Angels scheme of work as well as other resources to deliver these lessons. Planning will ensure that the foreign language knowledge of our pupils progresses within each academic year and is extended throughout the primary phase. </w:t>
      </w:r>
    </w:p>
    <w:p w14:paraId="7E3B6B1E" w14:textId="77777777" w:rsidR="0079669F" w:rsidRDefault="0079669F" w:rsidP="0079669F"/>
    <w:p w14:paraId="488962D2" w14:textId="77777777" w:rsidR="0079669F" w:rsidRDefault="0079669F" w:rsidP="0079669F"/>
    <w:p w14:paraId="59A0F51E" w14:textId="77777777" w:rsidR="0079669F" w:rsidRDefault="0079669F" w:rsidP="0079669F"/>
    <w:p w14:paraId="1DF57D36" w14:textId="77777777" w:rsidR="0079669F" w:rsidRDefault="0079669F" w:rsidP="0079669F"/>
    <w:p w14:paraId="6DD13391" w14:textId="77777777" w:rsidR="0079669F" w:rsidRDefault="0079669F" w:rsidP="0079669F"/>
    <w:p w14:paraId="0DB42F4D" w14:textId="77777777" w:rsidR="0079669F" w:rsidRDefault="0079669F" w:rsidP="0079669F"/>
    <w:p w14:paraId="5487468F" w14:textId="77777777" w:rsidR="0079669F" w:rsidRDefault="0079669F" w:rsidP="0079669F">
      <w:pPr>
        <w:ind w:right="1"/>
        <w:jc w:val="center"/>
        <w:rPr>
          <w:sz w:val="19"/>
          <w:u w:val="single" w:color="000000"/>
        </w:rPr>
      </w:pPr>
    </w:p>
    <w:p w14:paraId="64AAAE85" w14:textId="77777777" w:rsidR="00CB4DE9" w:rsidRDefault="00CB4DE9" w:rsidP="0079669F">
      <w:pPr>
        <w:ind w:right="1"/>
        <w:jc w:val="center"/>
      </w:pPr>
    </w:p>
    <w:tbl>
      <w:tblPr>
        <w:tblStyle w:val="TableGrid"/>
        <w:tblpPr w:leftFromText="180" w:rightFromText="180" w:vertAnchor="text" w:horzAnchor="margin" w:tblpY="-452"/>
        <w:tblW w:w="14788" w:type="dxa"/>
        <w:tblInd w:w="0" w:type="dxa"/>
        <w:tblCellMar>
          <w:top w:w="32" w:type="dxa"/>
          <w:left w:w="27" w:type="dxa"/>
        </w:tblCellMar>
        <w:tblLook w:val="04A0" w:firstRow="1" w:lastRow="0" w:firstColumn="1" w:lastColumn="0" w:noHBand="0" w:noVBand="1"/>
      </w:tblPr>
      <w:tblGrid>
        <w:gridCol w:w="4078"/>
        <w:gridCol w:w="2630"/>
        <w:gridCol w:w="2268"/>
        <w:gridCol w:w="2977"/>
        <w:gridCol w:w="2835"/>
      </w:tblGrid>
      <w:tr w:rsidR="0079669F" w14:paraId="60A96C59" w14:textId="77777777" w:rsidTr="0079669F">
        <w:trPr>
          <w:trHeight w:val="562"/>
        </w:trPr>
        <w:tc>
          <w:tcPr>
            <w:tcW w:w="4078" w:type="dxa"/>
            <w:tcBorders>
              <w:top w:val="nil"/>
              <w:left w:val="nil"/>
              <w:bottom w:val="single" w:sz="5" w:space="0" w:color="000000"/>
              <w:right w:val="single" w:sz="5" w:space="0" w:color="000000"/>
            </w:tcBorders>
          </w:tcPr>
          <w:p w14:paraId="02F6049A" w14:textId="77777777" w:rsidR="0079669F" w:rsidRDefault="0079669F" w:rsidP="0079669F"/>
        </w:tc>
        <w:tc>
          <w:tcPr>
            <w:tcW w:w="2630"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31B4B15" w14:textId="77777777" w:rsidR="0079669F" w:rsidRDefault="0079669F" w:rsidP="0079669F">
            <w:pPr>
              <w:ind w:right="24"/>
              <w:jc w:val="center"/>
              <w:rPr>
                <w:sz w:val="16"/>
                <w:szCs w:val="16"/>
              </w:rPr>
            </w:pPr>
            <w:r w:rsidRPr="00C45610">
              <w:rPr>
                <w:sz w:val="16"/>
                <w:szCs w:val="16"/>
              </w:rPr>
              <w:t>Year 3</w:t>
            </w:r>
          </w:p>
          <w:p w14:paraId="391C34E1" w14:textId="77777777" w:rsidR="0079669F" w:rsidRDefault="0079669F" w:rsidP="0079669F">
            <w:pPr>
              <w:ind w:right="24"/>
              <w:jc w:val="center"/>
              <w:rPr>
                <w:sz w:val="16"/>
                <w:szCs w:val="16"/>
              </w:rPr>
            </w:pPr>
          </w:p>
          <w:p w14:paraId="0A257AD3" w14:textId="77777777" w:rsidR="0079669F" w:rsidRDefault="0079669F" w:rsidP="0079669F">
            <w:pPr>
              <w:ind w:right="24"/>
              <w:jc w:val="center"/>
              <w:rPr>
                <w:sz w:val="16"/>
                <w:szCs w:val="16"/>
              </w:rPr>
            </w:pPr>
          </w:p>
          <w:p w14:paraId="5AE5B762" w14:textId="77777777" w:rsidR="0079669F" w:rsidRPr="00C45610" w:rsidRDefault="0079669F" w:rsidP="0079669F">
            <w:pPr>
              <w:ind w:right="24"/>
              <w:jc w:val="center"/>
              <w:rPr>
                <w:sz w:val="16"/>
                <w:szCs w:val="16"/>
              </w:rPr>
            </w:pPr>
          </w:p>
        </w:tc>
        <w:tc>
          <w:tcPr>
            <w:tcW w:w="2268" w:type="dxa"/>
            <w:tcBorders>
              <w:top w:val="single" w:sz="5" w:space="0" w:color="000000"/>
              <w:left w:val="single" w:sz="5" w:space="0" w:color="000000"/>
              <w:bottom w:val="single" w:sz="5" w:space="0" w:color="000000"/>
              <w:right w:val="single" w:sz="5" w:space="0" w:color="000000"/>
            </w:tcBorders>
            <w:shd w:val="clear" w:color="auto" w:fill="F2F2F2"/>
          </w:tcPr>
          <w:p w14:paraId="39B9166D" w14:textId="77777777" w:rsidR="0079669F" w:rsidRDefault="0079669F" w:rsidP="0079669F">
            <w:pPr>
              <w:ind w:right="24"/>
              <w:jc w:val="center"/>
            </w:pPr>
            <w:r>
              <w:rPr>
                <w:sz w:val="17"/>
              </w:rPr>
              <w:t xml:space="preserve">Year 4 </w:t>
            </w:r>
          </w:p>
          <w:p w14:paraId="0C9E15B0" w14:textId="77777777" w:rsidR="0079669F" w:rsidRDefault="0079669F" w:rsidP="0079669F">
            <w:pPr>
              <w:jc w:val="center"/>
            </w:pPr>
            <w:r>
              <w:rPr>
                <w:sz w:val="13"/>
              </w:rPr>
              <w:t>(Assuming at least 1 year of previous foreign language learning)</w:t>
            </w:r>
          </w:p>
        </w:tc>
        <w:tc>
          <w:tcPr>
            <w:tcW w:w="2977" w:type="dxa"/>
            <w:tcBorders>
              <w:top w:val="single" w:sz="5" w:space="0" w:color="000000"/>
              <w:left w:val="single" w:sz="5" w:space="0" w:color="000000"/>
              <w:bottom w:val="single" w:sz="5" w:space="0" w:color="000000"/>
              <w:right w:val="single" w:sz="5" w:space="0" w:color="000000"/>
            </w:tcBorders>
            <w:shd w:val="clear" w:color="auto" w:fill="F2F2F2"/>
          </w:tcPr>
          <w:p w14:paraId="27B2BC5C" w14:textId="77777777" w:rsidR="0079669F" w:rsidRDefault="0079669F" w:rsidP="0079669F">
            <w:pPr>
              <w:ind w:right="24"/>
              <w:jc w:val="center"/>
            </w:pPr>
            <w:r>
              <w:rPr>
                <w:sz w:val="17"/>
              </w:rPr>
              <w:t>Year 5</w:t>
            </w:r>
          </w:p>
          <w:p w14:paraId="0EF0CA79" w14:textId="77777777" w:rsidR="0079669F" w:rsidRDefault="0079669F" w:rsidP="0079669F">
            <w:pPr>
              <w:jc w:val="center"/>
            </w:pPr>
            <w:r>
              <w:rPr>
                <w:sz w:val="13"/>
              </w:rPr>
              <w:t>(Assuming at least 2 years of previous foreign language learning)</w:t>
            </w:r>
          </w:p>
        </w:tc>
        <w:tc>
          <w:tcPr>
            <w:tcW w:w="2835" w:type="dxa"/>
            <w:tcBorders>
              <w:top w:val="single" w:sz="5" w:space="0" w:color="000000"/>
              <w:left w:val="single" w:sz="5" w:space="0" w:color="000000"/>
              <w:bottom w:val="single" w:sz="5" w:space="0" w:color="000000"/>
              <w:right w:val="single" w:sz="5" w:space="0" w:color="000000"/>
            </w:tcBorders>
            <w:shd w:val="clear" w:color="auto" w:fill="F2F2F2"/>
          </w:tcPr>
          <w:p w14:paraId="46944E83" w14:textId="77777777" w:rsidR="0079669F" w:rsidRDefault="0079669F" w:rsidP="0079669F">
            <w:pPr>
              <w:ind w:right="24"/>
              <w:jc w:val="center"/>
            </w:pPr>
            <w:r>
              <w:rPr>
                <w:sz w:val="17"/>
              </w:rPr>
              <w:t xml:space="preserve">Year 6 </w:t>
            </w:r>
          </w:p>
          <w:p w14:paraId="4294C72A" w14:textId="77777777" w:rsidR="0079669F" w:rsidRDefault="0079669F" w:rsidP="0079669F">
            <w:pPr>
              <w:jc w:val="center"/>
            </w:pPr>
            <w:r>
              <w:rPr>
                <w:sz w:val="13"/>
              </w:rPr>
              <w:t>(Assuming at least 3 years of previous foreign language learning)</w:t>
            </w:r>
          </w:p>
        </w:tc>
      </w:tr>
      <w:tr w:rsidR="0079669F" w14:paraId="1D5D7DBB" w14:textId="77777777" w:rsidTr="0079669F">
        <w:trPr>
          <w:trHeight w:val="1037"/>
        </w:trPr>
        <w:tc>
          <w:tcPr>
            <w:tcW w:w="4078"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5EAE8738" w14:textId="77777777" w:rsidR="0079669F" w:rsidRDefault="0079669F" w:rsidP="0079669F">
            <w:pPr>
              <w:ind w:right="20"/>
              <w:jc w:val="center"/>
            </w:pPr>
            <w:r>
              <w:rPr>
                <w:color w:val="FFFFFF"/>
                <w:sz w:val="17"/>
              </w:rPr>
              <w:t>Listening</w:t>
            </w:r>
          </w:p>
        </w:tc>
        <w:tc>
          <w:tcPr>
            <w:tcW w:w="2630" w:type="dxa"/>
            <w:tcBorders>
              <w:top w:val="single" w:sz="5" w:space="0" w:color="000000"/>
              <w:left w:val="single" w:sz="5" w:space="0" w:color="000000"/>
              <w:bottom w:val="single" w:sz="5" w:space="0" w:color="000000"/>
              <w:right w:val="single" w:sz="5" w:space="0" w:color="000000"/>
            </w:tcBorders>
            <w:vAlign w:val="center"/>
          </w:tcPr>
          <w:p w14:paraId="688656F8" w14:textId="77777777" w:rsidR="0079669F" w:rsidRDefault="0079669F" w:rsidP="0079669F">
            <w:pPr>
              <w:jc w:val="center"/>
            </w:pPr>
            <w:r>
              <w:rPr>
                <w:sz w:val="13"/>
              </w:rPr>
              <w:t>Listen to and enjoy short stories, nursery rhymes &amp; songs. Recognise familiar words and short phrases covered in the units taught.</w:t>
            </w:r>
          </w:p>
        </w:tc>
        <w:tc>
          <w:tcPr>
            <w:tcW w:w="2268" w:type="dxa"/>
            <w:tcBorders>
              <w:top w:val="single" w:sz="5" w:space="0" w:color="000000"/>
              <w:left w:val="single" w:sz="5" w:space="0" w:color="000000"/>
              <w:bottom w:val="single" w:sz="5" w:space="0" w:color="000000"/>
              <w:right w:val="single" w:sz="5" w:space="0" w:color="000000"/>
            </w:tcBorders>
            <w:vAlign w:val="center"/>
          </w:tcPr>
          <w:p w14:paraId="04C349F4" w14:textId="77777777" w:rsidR="0079669F" w:rsidRDefault="0079669F" w:rsidP="0079669F">
            <w:pPr>
              <w:spacing w:line="257" w:lineRule="auto"/>
              <w:jc w:val="center"/>
            </w:pPr>
            <w:r>
              <w:rPr>
                <w:sz w:val="13"/>
              </w:rPr>
              <w:t xml:space="preserve">Learn to listen to longer passages and understand more of what we hear by </w:t>
            </w:r>
          </w:p>
          <w:p w14:paraId="52F8D1A8" w14:textId="77777777" w:rsidR="0079669F" w:rsidRDefault="0079669F" w:rsidP="0079669F">
            <w:pPr>
              <w:jc w:val="center"/>
            </w:pPr>
            <w:r>
              <w:rPr>
                <w:sz w:val="13"/>
              </w:rPr>
              <w:t>picking out key words and phrases covered in current and previous units.</w:t>
            </w:r>
          </w:p>
        </w:tc>
        <w:tc>
          <w:tcPr>
            <w:tcW w:w="2977" w:type="dxa"/>
            <w:tcBorders>
              <w:top w:val="single" w:sz="5" w:space="0" w:color="000000"/>
              <w:left w:val="single" w:sz="5" w:space="0" w:color="000000"/>
              <w:bottom w:val="single" w:sz="5" w:space="0" w:color="000000"/>
              <w:right w:val="single" w:sz="5" w:space="0" w:color="000000"/>
            </w:tcBorders>
          </w:tcPr>
          <w:p w14:paraId="2E9006D4" w14:textId="77777777" w:rsidR="0079669F" w:rsidRDefault="0079669F" w:rsidP="0079669F">
            <w:pPr>
              <w:ind w:right="25"/>
              <w:jc w:val="center"/>
            </w:pPr>
            <w:r>
              <w:rPr>
                <w:sz w:val="13"/>
              </w:rPr>
              <w:t xml:space="preserve">Listen more attentively and for longer. </w:t>
            </w:r>
          </w:p>
          <w:p w14:paraId="6662C2F6" w14:textId="77777777" w:rsidR="0079669F" w:rsidRDefault="0079669F" w:rsidP="0079669F">
            <w:pPr>
              <w:jc w:val="center"/>
            </w:pPr>
            <w:r>
              <w:rPr>
                <w:sz w:val="13"/>
              </w:rPr>
              <w:t>Understand more of what we hear even when some of the language may be unfamiliar by using the decoding skills we have developed.</w:t>
            </w:r>
          </w:p>
        </w:tc>
        <w:tc>
          <w:tcPr>
            <w:tcW w:w="2835" w:type="dxa"/>
            <w:tcBorders>
              <w:top w:val="single" w:sz="5" w:space="0" w:color="000000"/>
              <w:left w:val="single" w:sz="5" w:space="0" w:color="000000"/>
              <w:bottom w:val="single" w:sz="5" w:space="0" w:color="000000"/>
              <w:right w:val="single" w:sz="5" w:space="0" w:color="000000"/>
            </w:tcBorders>
          </w:tcPr>
          <w:p w14:paraId="75DE504C" w14:textId="77777777" w:rsidR="0079669F" w:rsidRDefault="0079669F" w:rsidP="0079669F">
            <w:pPr>
              <w:spacing w:line="257" w:lineRule="auto"/>
              <w:jc w:val="center"/>
            </w:pPr>
            <w:r>
              <w:rPr>
                <w:sz w:val="13"/>
              </w:rPr>
              <w:t xml:space="preserve">Listen to longer text and more authentic foreign language material. Learn to pick </w:t>
            </w:r>
          </w:p>
          <w:p w14:paraId="6CBB7A41" w14:textId="77777777" w:rsidR="0079669F" w:rsidRDefault="0079669F" w:rsidP="0079669F">
            <w:pPr>
              <w:ind w:left="22"/>
              <w:jc w:val="both"/>
            </w:pPr>
            <w:r>
              <w:rPr>
                <w:sz w:val="13"/>
              </w:rPr>
              <w:t xml:space="preserve">out cognates and familiar words and learn </w:t>
            </w:r>
          </w:p>
          <w:p w14:paraId="6F4DF92F" w14:textId="77777777" w:rsidR="0079669F" w:rsidRDefault="0079669F" w:rsidP="0079669F">
            <w:pPr>
              <w:jc w:val="center"/>
            </w:pPr>
            <w:r>
              <w:rPr>
                <w:sz w:val="13"/>
              </w:rPr>
              <w:t>to 'gist listen' even when hearing language that has not been taught or covered.</w:t>
            </w:r>
          </w:p>
        </w:tc>
      </w:tr>
      <w:tr w:rsidR="0079669F" w14:paraId="75D48D81" w14:textId="77777777" w:rsidTr="0079669F">
        <w:trPr>
          <w:trHeight w:val="1555"/>
        </w:trPr>
        <w:tc>
          <w:tcPr>
            <w:tcW w:w="4078" w:type="dxa"/>
            <w:tcBorders>
              <w:top w:val="single" w:sz="5" w:space="0" w:color="000000"/>
              <w:left w:val="single" w:sz="5" w:space="0" w:color="000000"/>
              <w:bottom w:val="single" w:sz="5" w:space="0" w:color="000000"/>
              <w:right w:val="single" w:sz="5" w:space="0" w:color="000000"/>
            </w:tcBorders>
            <w:shd w:val="clear" w:color="auto" w:fill="FFFF00"/>
            <w:vAlign w:val="center"/>
          </w:tcPr>
          <w:p w14:paraId="26AD39F0" w14:textId="77777777" w:rsidR="0079669F" w:rsidRDefault="0079669F" w:rsidP="0079669F">
            <w:pPr>
              <w:ind w:right="17"/>
              <w:jc w:val="center"/>
            </w:pPr>
            <w:r>
              <w:rPr>
                <w:sz w:val="17"/>
              </w:rPr>
              <w:t>Speaking</w:t>
            </w:r>
          </w:p>
        </w:tc>
        <w:tc>
          <w:tcPr>
            <w:tcW w:w="2630" w:type="dxa"/>
            <w:tcBorders>
              <w:top w:val="single" w:sz="5" w:space="0" w:color="000000"/>
              <w:left w:val="single" w:sz="5" w:space="0" w:color="000000"/>
              <w:bottom w:val="single" w:sz="5" w:space="0" w:color="000000"/>
              <w:right w:val="single" w:sz="5" w:space="0" w:color="000000"/>
            </w:tcBorders>
            <w:vAlign w:val="center"/>
          </w:tcPr>
          <w:p w14:paraId="5E947F35" w14:textId="77777777" w:rsidR="0079669F" w:rsidRDefault="0079669F" w:rsidP="0079669F">
            <w:pPr>
              <w:jc w:val="center"/>
            </w:pPr>
            <w:r>
              <w:rPr>
                <w:sz w:val="13"/>
              </w:rPr>
              <w:t>Communicate with others using simple words and short phrases covered in the units.</w:t>
            </w:r>
          </w:p>
        </w:tc>
        <w:tc>
          <w:tcPr>
            <w:tcW w:w="2268" w:type="dxa"/>
            <w:tcBorders>
              <w:top w:val="single" w:sz="5" w:space="0" w:color="000000"/>
              <w:left w:val="single" w:sz="5" w:space="0" w:color="000000"/>
              <w:bottom w:val="single" w:sz="5" w:space="0" w:color="000000"/>
              <w:right w:val="single" w:sz="5" w:space="0" w:color="000000"/>
            </w:tcBorders>
            <w:vAlign w:val="center"/>
          </w:tcPr>
          <w:p w14:paraId="01E0F7FD" w14:textId="77777777" w:rsidR="0079669F" w:rsidRDefault="0079669F" w:rsidP="0079669F">
            <w:pPr>
              <w:spacing w:line="257" w:lineRule="auto"/>
              <w:jc w:val="center"/>
            </w:pPr>
            <w:r>
              <w:rPr>
                <w:sz w:val="13"/>
              </w:rPr>
              <w:t xml:space="preserve">Communicate with others with improved confidence and accuracy. Learn to ask and </w:t>
            </w:r>
          </w:p>
          <w:p w14:paraId="2E964F52" w14:textId="77777777" w:rsidR="0079669F" w:rsidRDefault="0079669F" w:rsidP="0079669F">
            <w:pPr>
              <w:ind w:left="62"/>
            </w:pPr>
            <w:r>
              <w:rPr>
                <w:sz w:val="13"/>
              </w:rPr>
              <w:t xml:space="preserve">answer questions based on the language </w:t>
            </w:r>
          </w:p>
          <w:p w14:paraId="576DCF49" w14:textId="77777777" w:rsidR="0079669F" w:rsidRDefault="0079669F" w:rsidP="0079669F">
            <w:pPr>
              <w:jc w:val="center"/>
            </w:pPr>
            <w:r>
              <w:rPr>
                <w:sz w:val="13"/>
              </w:rPr>
              <w:t xml:space="preserve">covered in the units and incorporate a negative reply if and when required. </w:t>
            </w:r>
          </w:p>
        </w:tc>
        <w:tc>
          <w:tcPr>
            <w:tcW w:w="2977" w:type="dxa"/>
            <w:tcBorders>
              <w:top w:val="single" w:sz="5" w:space="0" w:color="000000"/>
              <w:left w:val="single" w:sz="5" w:space="0" w:color="000000"/>
              <w:bottom w:val="single" w:sz="5" w:space="0" w:color="000000"/>
              <w:right w:val="single" w:sz="5" w:space="0" w:color="000000"/>
            </w:tcBorders>
            <w:vAlign w:val="center"/>
          </w:tcPr>
          <w:p w14:paraId="2AB613D7" w14:textId="77777777" w:rsidR="0079669F" w:rsidRDefault="0079669F" w:rsidP="0079669F">
            <w:pPr>
              <w:jc w:val="center"/>
            </w:pPr>
            <w:r>
              <w:rPr>
                <w:sz w:val="13"/>
              </w:rPr>
              <w:t>Communicate on a wider range of topics and themes. Remember and recall a range of vocabulary with increased knowledge, confidence and spontaneity.</w:t>
            </w:r>
          </w:p>
        </w:tc>
        <w:tc>
          <w:tcPr>
            <w:tcW w:w="2835" w:type="dxa"/>
            <w:tcBorders>
              <w:top w:val="single" w:sz="5" w:space="0" w:color="000000"/>
              <w:left w:val="single" w:sz="5" w:space="0" w:color="000000"/>
              <w:bottom w:val="single" w:sz="5" w:space="0" w:color="000000"/>
              <w:right w:val="single" w:sz="5" w:space="0" w:color="000000"/>
            </w:tcBorders>
            <w:vAlign w:val="center"/>
          </w:tcPr>
          <w:p w14:paraId="2623DD4C" w14:textId="77777777" w:rsidR="0079669F" w:rsidRDefault="0079669F" w:rsidP="0079669F">
            <w:pPr>
              <w:spacing w:line="257" w:lineRule="auto"/>
              <w:jc w:val="center"/>
            </w:pPr>
            <w:r>
              <w:rPr>
                <w:sz w:val="13"/>
              </w:rPr>
              <w:t xml:space="preserve">Learn to recall previously learnt language and recycle / incorporate it with new </w:t>
            </w:r>
          </w:p>
          <w:p w14:paraId="48ED7D4F" w14:textId="77777777" w:rsidR="0079669F" w:rsidRDefault="0079669F" w:rsidP="0079669F">
            <w:pPr>
              <w:ind w:right="25"/>
              <w:jc w:val="center"/>
            </w:pPr>
            <w:r>
              <w:rPr>
                <w:sz w:val="13"/>
              </w:rPr>
              <w:t xml:space="preserve">language with increased speed and </w:t>
            </w:r>
          </w:p>
          <w:p w14:paraId="59ED0B3A" w14:textId="77777777" w:rsidR="0079669F" w:rsidRDefault="0079669F" w:rsidP="0079669F">
            <w:pPr>
              <w:jc w:val="center"/>
            </w:pPr>
            <w:r>
              <w:rPr>
                <w:sz w:val="13"/>
              </w:rPr>
              <w:t>spontaneity. Engage in short conversations on familiar topics, responding with opinions and justifications where appropriate.</w:t>
            </w:r>
          </w:p>
        </w:tc>
      </w:tr>
      <w:tr w:rsidR="0079669F" w14:paraId="406756CA" w14:textId="77777777" w:rsidTr="0079669F">
        <w:trPr>
          <w:trHeight w:val="1210"/>
        </w:trPr>
        <w:tc>
          <w:tcPr>
            <w:tcW w:w="4078"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76457B1B" w14:textId="77777777" w:rsidR="0079669F" w:rsidRDefault="0079669F" w:rsidP="0079669F">
            <w:pPr>
              <w:ind w:right="17"/>
              <w:jc w:val="center"/>
            </w:pPr>
            <w:r>
              <w:rPr>
                <w:color w:val="FFFFFF"/>
                <w:sz w:val="17"/>
              </w:rPr>
              <w:t>Reading</w:t>
            </w:r>
          </w:p>
        </w:tc>
        <w:tc>
          <w:tcPr>
            <w:tcW w:w="2630" w:type="dxa"/>
            <w:tcBorders>
              <w:top w:val="single" w:sz="5" w:space="0" w:color="000000"/>
              <w:left w:val="single" w:sz="5" w:space="0" w:color="000000"/>
              <w:bottom w:val="single" w:sz="5" w:space="0" w:color="000000"/>
              <w:right w:val="single" w:sz="5" w:space="0" w:color="000000"/>
            </w:tcBorders>
            <w:vAlign w:val="center"/>
          </w:tcPr>
          <w:p w14:paraId="6290B4B7" w14:textId="77777777" w:rsidR="0079669F" w:rsidRDefault="0079669F" w:rsidP="0079669F">
            <w:pPr>
              <w:spacing w:line="257" w:lineRule="auto"/>
              <w:jc w:val="center"/>
            </w:pPr>
            <w:r>
              <w:rPr>
                <w:sz w:val="13"/>
              </w:rPr>
              <w:t xml:space="preserve">Read familiar words and short phrases accurately by applying knowledge from </w:t>
            </w:r>
          </w:p>
          <w:p w14:paraId="6471BEB3" w14:textId="77777777" w:rsidR="0079669F" w:rsidRDefault="0079669F" w:rsidP="0079669F">
            <w:pPr>
              <w:jc w:val="center"/>
            </w:pPr>
            <w:r>
              <w:rPr>
                <w:sz w:val="13"/>
              </w:rPr>
              <w:t>'Phonics Lesson 1'. Understand the meaning in English of short words I read in the foreign language.</w:t>
            </w:r>
          </w:p>
        </w:tc>
        <w:tc>
          <w:tcPr>
            <w:tcW w:w="2268" w:type="dxa"/>
            <w:tcBorders>
              <w:top w:val="single" w:sz="5" w:space="0" w:color="000000"/>
              <w:left w:val="single" w:sz="5" w:space="0" w:color="000000"/>
              <w:bottom w:val="single" w:sz="5" w:space="0" w:color="000000"/>
              <w:right w:val="single" w:sz="5" w:space="0" w:color="000000"/>
            </w:tcBorders>
            <w:vAlign w:val="center"/>
          </w:tcPr>
          <w:p w14:paraId="7AADBA48" w14:textId="77777777" w:rsidR="0079669F" w:rsidRDefault="0079669F" w:rsidP="0079669F">
            <w:pPr>
              <w:jc w:val="center"/>
            </w:pPr>
            <w:r>
              <w:rPr>
                <w:sz w:val="13"/>
              </w:rPr>
              <w:t>Read aloud short pieces of text applying knowledge learnt from 'Phonics Lessons 1 &amp; 2'. Understand most of what we read in the foreign language when it is based on familiar language.</w:t>
            </w:r>
          </w:p>
        </w:tc>
        <w:tc>
          <w:tcPr>
            <w:tcW w:w="2977" w:type="dxa"/>
            <w:tcBorders>
              <w:top w:val="single" w:sz="5" w:space="0" w:color="000000"/>
              <w:left w:val="single" w:sz="5" w:space="0" w:color="000000"/>
              <w:bottom w:val="single" w:sz="5" w:space="0" w:color="000000"/>
              <w:right w:val="single" w:sz="5" w:space="0" w:color="000000"/>
            </w:tcBorders>
          </w:tcPr>
          <w:p w14:paraId="75D05384" w14:textId="77777777" w:rsidR="0079669F" w:rsidRDefault="0079669F" w:rsidP="0079669F">
            <w:pPr>
              <w:spacing w:line="257" w:lineRule="auto"/>
              <w:ind w:left="55" w:right="45" w:hanging="36"/>
              <w:jc w:val="both"/>
            </w:pPr>
            <w:r>
              <w:rPr>
                <w:sz w:val="13"/>
              </w:rPr>
              <w:t xml:space="preserve">Understand longer passages in the foreign language and start to decode meaning of unknown words using cognates and context. Increase our knowledge of </w:t>
            </w:r>
          </w:p>
          <w:p w14:paraId="5420D66E" w14:textId="77777777" w:rsidR="0079669F" w:rsidRDefault="0079669F" w:rsidP="0079669F">
            <w:pPr>
              <w:jc w:val="center"/>
            </w:pPr>
            <w:r>
              <w:rPr>
                <w:sz w:val="13"/>
              </w:rPr>
              <w:t>phonemes and letter strings using knowledge learnt from 'Phonics Lessons 1 to 3'.</w:t>
            </w:r>
          </w:p>
        </w:tc>
        <w:tc>
          <w:tcPr>
            <w:tcW w:w="2835" w:type="dxa"/>
            <w:tcBorders>
              <w:top w:val="single" w:sz="5" w:space="0" w:color="000000"/>
              <w:left w:val="single" w:sz="5" w:space="0" w:color="000000"/>
              <w:bottom w:val="single" w:sz="5" w:space="0" w:color="000000"/>
              <w:right w:val="single" w:sz="5" w:space="0" w:color="000000"/>
            </w:tcBorders>
          </w:tcPr>
          <w:p w14:paraId="0ACF0DF6" w14:textId="77777777" w:rsidR="0079669F" w:rsidRDefault="0079669F" w:rsidP="0079669F">
            <w:pPr>
              <w:spacing w:line="257" w:lineRule="auto"/>
              <w:ind w:left="14" w:right="41" w:firstLine="38"/>
              <w:jc w:val="both"/>
            </w:pPr>
            <w:r>
              <w:rPr>
                <w:sz w:val="13"/>
              </w:rPr>
              <w:t xml:space="preserve">Be able to tackle unknown language with increased accuracy by applying knowledge learnt from 'Phonics Lessons 1 to 4' </w:t>
            </w:r>
          </w:p>
          <w:p w14:paraId="44573B3B" w14:textId="77777777" w:rsidR="0079669F" w:rsidRDefault="0079669F" w:rsidP="0079669F">
            <w:pPr>
              <w:ind w:right="27"/>
              <w:jc w:val="center"/>
            </w:pPr>
            <w:r>
              <w:rPr>
                <w:sz w:val="13"/>
              </w:rPr>
              <w:t xml:space="preserve">including awareness of accents, silent </w:t>
            </w:r>
          </w:p>
          <w:p w14:paraId="61882E5B" w14:textId="77777777" w:rsidR="0079669F" w:rsidRDefault="0079669F" w:rsidP="0079669F">
            <w:pPr>
              <w:jc w:val="center"/>
            </w:pPr>
            <w:r>
              <w:rPr>
                <w:sz w:val="13"/>
              </w:rPr>
              <w:t>letters etc. Decode unknown language using bilingual dictionaries.</w:t>
            </w:r>
          </w:p>
        </w:tc>
      </w:tr>
      <w:tr w:rsidR="0079669F" w14:paraId="08E5337E" w14:textId="77777777" w:rsidTr="0079669F">
        <w:trPr>
          <w:trHeight w:val="2074"/>
        </w:trPr>
        <w:tc>
          <w:tcPr>
            <w:tcW w:w="4078" w:type="dxa"/>
            <w:tcBorders>
              <w:top w:val="single" w:sz="5" w:space="0" w:color="000000"/>
              <w:left w:val="single" w:sz="5" w:space="0" w:color="000000"/>
              <w:bottom w:val="single" w:sz="5" w:space="0" w:color="000000"/>
              <w:right w:val="single" w:sz="5" w:space="0" w:color="000000"/>
            </w:tcBorders>
            <w:shd w:val="clear" w:color="auto" w:fill="7030A0"/>
            <w:vAlign w:val="center"/>
          </w:tcPr>
          <w:p w14:paraId="57795547" w14:textId="77777777" w:rsidR="0079669F" w:rsidRDefault="0079669F" w:rsidP="0079669F">
            <w:pPr>
              <w:ind w:right="20"/>
              <w:jc w:val="center"/>
            </w:pPr>
            <w:r>
              <w:rPr>
                <w:color w:val="FFFFFF"/>
                <w:sz w:val="17"/>
              </w:rPr>
              <w:t>Writing</w:t>
            </w:r>
          </w:p>
        </w:tc>
        <w:tc>
          <w:tcPr>
            <w:tcW w:w="2630" w:type="dxa"/>
            <w:tcBorders>
              <w:top w:val="single" w:sz="5" w:space="0" w:color="000000"/>
              <w:left w:val="single" w:sz="5" w:space="0" w:color="000000"/>
              <w:bottom w:val="single" w:sz="5" w:space="0" w:color="000000"/>
              <w:right w:val="single" w:sz="5" w:space="0" w:color="000000"/>
            </w:tcBorders>
            <w:vAlign w:val="center"/>
          </w:tcPr>
          <w:p w14:paraId="64C97316" w14:textId="77777777" w:rsidR="0079669F" w:rsidRDefault="0079669F" w:rsidP="0079669F">
            <w:pPr>
              <w:jc w:val="center"/>
            </w:pPr>
            <w:r>
              <w:rPr>
                <w:sz w:val="13"/>
              </w:rPr>
              <w:t xml:space="preserve">Write familiar words &amp; short phrases using a model or vocabulary list. </w:t>
            </w:r>
            <w:r>
              <w:rPr>
                <w:b/>
                <w:sz w:val="13"/>
                <w:u w:val="single" w:color="000000"/>
              </w:rPr>
              <w:t>EG</w:t>
            </w:r>
            <w:r>
              <w:rPr>
                <w:sz w:val="13"/>
              </w:rPr>
              <w:t>: 'I play the piano'. 'I like apples'.</w:t>
            </w:r>
          </w:p>
        </w:tc>
        <w:tc>
          <w:tcPr>
            <w:tcW w:w="2268" w:type="dxa"/>
            <w:tcBorders>
              <w:top w:val="single" w:sz="5" w:space="0" w:color="000000"/>
              <w:left w:val="single" w:sz="5" w:space="0" w:color="000000"/>
              <w:bottom w:val="single" w:sz="5" w:space="0" w:color="000000"/>
              <w:right w:val="single" w:sz="5" w:space="0" w:color="000000"/>
            </w:tcBorders>
            <w:vAlign w:val="center"/>
          </w:tcPr>
          <w:p w14:paraId="1F50FB38" w14:textId="77777777" w:rsidR="0079669F" w:rsidRDefault="0079669F" w:rsidP="0079669F">
            <w:pPr>
              <w:spacing w:line="257" w:lineRule="auto"/>
              <w:ind w:left="312" w:hanging="110"/>
              <w:jc w:val="both"/>
            </w:pPr>
            <w:r>
              <w:rPr>
                <w:sz w:val="13"/>
              </w:rPr>
              <w:t xml:space="preserve">Write some short phrases based on familiar topics and begin to use </w:t>
            </w:r>
          </w:p>
          <w:p w14:paraId="00C26039" w14:textId="77777777" w:rsidR="0079669F" w:rsidRDefault="0079669F" w:rsidP="0079669F">
            <w:pPr>
              <w:jc w:val="center"/>
            </w:pPr>
            <w:r>
              <w:rPr>
                <w:sz w:val="13"/>
              </w:rPr>
              <w:t xml:space="preserve">connectives/conjunctions and the negative form where appropriate. </w:t>
            </w:r>
            <w:r>
              <w:rPr>
                <w:b/>
                <w:sz w:val="13"/>
                <w:u w:val="single" w:color="000000"/>
              </w:rPr>
              <w:t>EG</w:t>
            </w:r>
            <w:r>
              <w:rPr>
                <w:sz w:val="13"/>
              </w:rPr>
              <w:t>: My name, where I live and my age.</w:t>
            </w:r>
          </w:p>
        </w:tc>
        <w:tc>
          <w:tcPr>
            <w:tcW w:w="2977" w:type="dxa"/>
            <w:tcBorders>
              <w:top w:val="single" w:sz="5" w:space="0" w:color="000000"/>
              <w:left w:val="single" w:sz="5" w:space="0" w:color="000000"/>
              <w:bottom w:val="single" w:sz="5" w:space="0" w:color="000000"/>
              <w:right w:val="single" w:sz="5" w:space="0" w:color="000000"/>
            </w:tcBorders>
            <w:vAlign w:val="center"/>
          </w:tcPr>
          <w:p w14:paraId="3BF22C1F" w14:textId="77777777" w:rsidR="0079669F" w:rsidRDefault="0079669F" w:rsidP="0079669F">
            <w:pPr>
              <w:spacing w:line="257" w:lineRule="auto"/>
              <w:ind w:left="24" w:right="48" w:firstLine="7"/>
              <w:jc w:val="both"/>
            </w:pPr>
            <w:r>
              <w:rPr>
                <w:sz w:val="13"/>
              </w:rPr>
              <w:t xml:space="preserve">Write a paragraph using familiar language incorporating connectives/conjunctions, a negative response and adjectival </w:t>
            </w:r>
          </w:p>
          <w:p w14:paraId="54936AB1" w14:textId="77777777" w:rsidR="0079669F" w:rsidRDefault="0079669F" w:rsidP="0079669F">
            <w:pPr>
              <w:ind w:right="23"/>
              <w:jc w:val="center"/>
            </w:pPr>
            <w:r>
              <w:rPr>
                <w:sz w:val="13"/>
              </w:rPr>
              <w:t xml:space="preserve">agreement where required. Learn to </w:t>
            </w:r>
          </w:p>
          <w:p w14:paraId="3670EDE8" w14:textId="77777777" w:rsidR="0079669F" w:rsidRDefault="0079669F" w:rsidP="0079669F">
            <w:pPr>
              <w:ind w:right="25"/>
              <w:jc w:val="center"/>
            </w:pPr>
            <w:r>
              <w:rPr>
                <w:sz w:val="13"/>
              </w:rPr>
              <w:t xml:space="preserve">manipulate the language and be able to </w:t>
            </w:r>
          </w:p>
          <w:p w14:paraId="25639C73" w14:textId="77777777" w:rsidR="0079669F" w:rsidRDefault="0079669F" w:rsidP="0079669F">
            <w:pPr>
              <w:ind w:left="34"/>
            </w:pPr>
            <w:r>
              <w:rPr>
                <w:sz w:val="13"/>
              </w:rPr>
              <w:t xml:space="preserve">substitute words for suitable alternatives. </w:t>
            </w:r>
          </w:p>
          <w:p w14:paraId="79759FF8" w14:textId="77777777" w:rsidR="0079669F" w:rsidRDefault="0079669F" w:rsidP="0079669F">
            <w:pPr>
              <w:ind w:left="3"/>
              <w:jc w:val="center"/>
            </w:pPr>
            <w:r>
              <w:rPr>
                <w:b/>
                <w:sz w:val="13"/>
                <w:u w:val="single" w:color="000000"/>
              </w:rPr>
              <w:t>EG</w:t>
            </w:r>
            <w:r>
              <w:rPr>
                <w:sz w:val="13"/>
              </w:rPr>
              <w:t>: My name, my age, where I live, a pet I have, a pet I don't have and my pet's name.</w:t>
            </w:r>
          </w:p>
        </w:tc>
        <w:tc>
          <w:tcPr>
            <w:tcW w:w="2835" w:type="dxa"/>
            <w:tcBorders>
              <w:top w:val="single" w:sz="5" w:space="0" w:color="000000"/>
              <w:left w:val="single" w:sz="5" w:space="0" w:color="000000"/>
              <w:bottom w:val="single" w:sz="5" w:space="0" w:color="000000"/>
              <w:right w:val="single" w:sz="5" w:space="0" w:color="000000"/>
            </w:tcBorders>
            <w:vAlign w:val="center"/>
          </w:tcPr>
          <w:p w14:paraId="3086F624" w14:textId="77777777" w:rsidR="0079669F" w:rsidRDefault="0079669F" w:rsidP="0079669F">
            <w:pPr>
              <w:spacing w:line="257" w:lineRule="auto"/>
              <w:jc w:val="center"/>
            </w:pPr>
            <w:r>
              <w:rPr>
                <w:sz w:val="13"/>
              </w:rPr>
              <w:t xml:space="preserve">Write a piece of text using language from a variety of units covered and learn to adapt any models provided to show solid </w:t>
            </w:r>
          </w:p>
          <w:p w14:paraId="449D7F19" w14:textId="77777777" w:rsidR="0079669F" w:rsidRDefault="0079669F" w:rsidP="0079669F">
            <w:pPr>
              <w:ind w:left="74"/>
            </w:pPr>
            <w:r>
              <w:rPr>
                <w:sz w:val="13"/>
              </w:rPr>
              <w:t xml:space="preserve">understanding of any grammar covered. </w:t>
            </w:r>
          </w:p>
          <w:p w14:paraId="6921A883" w14:textId="77777777" w:rsidR="0079669F" w:rsidRDefault="0079669F" w:rsidP="0079669F">
            <w:pPr>
              <w:spacing w:line="257" w:lineRule="auto"/>
              <w:jc w:val="center"/>
            </w:pPr>
            <w:r>
              <w:rPr>
                <w:sz w:val="13"/>
              </w:rPr>
              <w:t xml:space="preserve">Also start to incorporate conjugated verbs and learn to be comfortable using </w:t>
            </w:r>
          </w:p>
          <w:p w14:paraId="4B4A9FE7" w14:textId="77777777" w:rsidR="0079669F" w:rsidRDefault="0079669F" w:rsidP="0079669F">
            <w:pPr>
              <w:jc w:val="center"/>
            </w:pPr>
            <w:r>
              <w:rPr>
                <w:sz w:val="13"/>
              </w:rPr>
              <w:t xml:space="preserve">connectives/conjunctions, adjectives and possessive adjectives. </w:t>
            </w:r>
            <w:r>
              <w:rPr>
                <w:b/>
                <w:sz w:val="13"/>
                <w:u w:val="single" w:color="000000"/>
              </w:rPr>
              <w:t>EG</w:t>
            </w:r>
            <w:r>
              <w:rPr>
                <w:sz w:val="13"/>
              </w:rPr>
              <w:t>: A presentation or description of a typical school day including subjects, time and opinions.</w:t>
            </w:r>
          </w:p>
        </w:tc>
      </w:tr>
      <w:tr w:rsidR="0079669F" w14:paraId="086C5A3B" w14:textId="77777777" w:rsidTr="0079669F">
        <w:trPr>
          <w:trHeight w:val="1901"/>
        </w:trPr>
        <w:tc>
          <w:tcPr>
            <w:tcW w:w="4078" w:type="dxa"/>
            <w:tcBorders>
              <w:top w:val="single" w:sz="5" w:space="0" w:color="000000"/>
              <w:left w:val="single" w:sz="5" w:space="0" w:color="000000"/>
              <w:bottom w:val="single" w:sz="5" w:space="0" w:color="000000"/>
              <w:right w:val="single" w:sz="5" w:space="0" w:color="000000"/>
            </w:tcBorders>
            <w:shd w:val="clear" w:color="auto" w:fill="ED7C31"/>
            <w:vAlign w:val="center"/>
          </w:tcPr>
          <w:p w14:paraId="5BF522B1" w14:textId="77777777" w:rsidR="0079669F" w:rsidRDefault="0079669F" w:rsidP="0079669F">
            <w:pPr>
              <w:ind w:right="16"/>
              <w:jc w:val="center"/>
            </w:pPr>
            <w:r>
              <w:rPr>
                <w:sz w:val="17"/>
              </w:rPr>
              <w:t>Grammar</w:t>
            </w:r>
          </w:p>
        </w:tc>
        <w:tc>
          <w:tcPr>
            <w:tcW w:w="2630" w:type="dxa"/>
            <w:tcBorders>
              <w:top w:val="single" w:sz="5" w:space="0" w:color="000000"/>
              <w:left w:val="single" w:sz="5" w:space="0" w:color="000000"/>
              <w:bottom w:val="single" w:sz="5" w:space="0" w:color="000000"/>
              <w:right w:val="single" w:sz="5" w:space="0" w:color="000000"/>
            </w:tcBorders>
            <w:vAlign w:val="center"/>
          </w:tcPr>
          <w:p w14:paraId="6640C9CC" w14:textId="77777777" w:rsidR="0079669F" w:rsidRDefault="0079669F" w:rsidP="0079669F">
            <w:pPr>
              <w:jc w:val="center"/>
            </w:pPr>
            <w:r>
              <w:rPr>
                <w:sz w:val="13"/>
              </w:rPr>
              <w:t xml:space="preserve">Start to understand the concept of noun gender and the use of articles. Use the first person singular version of high frequency verbs. </w:t>
            </w:r>
            <w:r>
              <w:rPr>
                <w:b/>
                <w:sz w:val="13"/>
                <w:u w:val="single" w:color="000000"/>
              </w:rPr>
              <w:t>EG</w:t>
            </w:r>
            <w:r>
              <w:rPr>
                <w:sz w:val="13"/>
              </w:rPr>
              <w:t>: 'I like…' 'I play…' 'I am called…'</w:t>
            </w:r>
          </w:p>
        </w:tc>
        <w:tc>
          <w:tcPr>
            <w:tcW w:w="2268" w:type="dxa"/>
            <w:tcBorders>
              <w:top w:val="single" w:sz="5" w:space="0" w:color="000000"/>
              <w:left w:val="single" w:sz="5" w:space="0" w:color="000000"/>
              <w:bottom w:val="single" w:sz="5" w:space="0" w:color="000000"/>
              <w:right w:val="single" w:sz="5" w:space="0" w:color="000000"/>
            </w:tcBorders>
            <w:vAlign w:val="center"/>
          </w:tcPr>
          <w:p w14:paraId="5E8A8DB8" w14:textId="77777777" w:rsidR="0079669F" w:rsidRDefault="0079669F" w:rsidP="0079669F">
            <w:pPr>
              <w:spacing w:line="257" w:lineRule="auto"/>
              <w:jc w:val="center"/>
            </w:pPr>
            <w:r>
              <w:rPr>
                <w:sz w:val="13"/>
              </w:rPr>
              <w:t>Better understand the concept of gender and which articles to use for meaning (</w:t>
            </w:r>
            <w:r>
              <w:rPr>
                <w:b/>
                <w:sz w:val="13"/>
                <w:u w:val="single" w:color="000000"/>
              </w:rPr>
              <w:t>EG</w:t>
            </w:r>
            <w:r>
              <w:rPr>
                <w:sz w:val="13"/>
              </w:rPr>
              <w:t xml:space="preserve">: </w:t>
            </w:r>
          </w:p>
          <w:p w14:paraId="046BBA4B" w14:textId="77777777" w:rsidR="0079669F" w:rsidRDefault="0079669F" w:rsidP="0079669F">
            <w:pPr>
              <w:spacing w:line="257" w:lineRule="auto"/>
              <w:jc w:val="center"/>
            </w:pPr>
            <w:r>
              <w:rPr>
                <w:sz w:val="13"/>
              </w:rPr>
              <w:t>'the', 'a' or 'some'). Introduce simple adjectival agreement (</w:t>
            </w:r>
            <w:r>
              <w:rPr>
                <w:b/>
                <w:sz w:val="13"/>
                <w:u w:val="single" w:color="000000"/>
              </w:rPr>
              <w:t>EG</w:t>
            </w:r>
            <w:r>
              <w:rPr>
                <w:sz w:val="13"/>
              </w:rPr>
              <w:t xml:space="preserve">: adjectival </w:t>
            </w:r>
          </w:p>
          <w:p w14:paraId="33D678AF" w14:textId="77777777" w:rsidR="0079669F" w:rsidRDefault="0079669F" w:rsidP="0079669F">
            <w:pPr>
              <w:spacing w:line="257" w:lineRule="auto"/>
              <w:jc w:val="center"/>
            </w:pPr>
            <w:r>
              <w:rPr>
                <w:sz w:val="13"/>
              </w:rPr>
              <w:t xml:space="preserve">agreement when describing nationality), the negative form and possessive </w:t>
            </w:r>
          </w:p>
          <w:p w14:paraId="45E09635" w14:textId="77777777" w:rsidR="0079669F" w:rsidRDefault="0079669F" w:rsidP="0079669F">
            <w:pPr>
              <w:jc w:val="center"/>
            </w:pPr>
            <w:r>
              <w:rPr>
                <w:sz w:val="13"/>
              </w:rPr>
              <w:t xml:space="preserve">adjectives. </w:t>
            </w:r>
            <w:r>
              <w:rPr>
                <w:b/>
                <w:sz w:val="13"/>
                <w:u w:val="single" w:color="000000"/>
              </w:rPr>
              <w:t>E</w:t>
            </w:r>
            <w:r>
              <w:rPr>
                <w:sz w:val="13"/>
              </w:rPr>
              <w:t>G: 'In my pencil case I have…' or 'In my pencil case I do not have...'</w:t>
            </w:r>
          </w:p>
        </w:tc>
        <w:tc>
          <w:tcPr>
            <w:tcW w:w="2977" w:type="dxa"/>
            <w:tcBorders>
              <w:top w:val="single" w:sz="5" w:space="0" w:color="000000"/>
              <w:left w:val="single" w:sz="5" w:space="0" w:color="000000"/>
              <w:bottom w:val="single" w:sz="5" w:space="0" w:color="000000"/>
              <w:right w:val="single" w:sz="5" w:space="0" w:color="000000"/>
            </w:tcBorders>
          </w:tcPr>
          <w:p w14:paraId="53EF57C7" w14:textId="77777777" w:rsidR="0079669F" w:rsidRDefault="0079669F" w:rsidP="0079669F">
            <w:pPr>
              <w:spacing w:line="257" w:lineRule="auto"/>
              <w:ind w:left="156" w:hanging="137"/>
              <w:jc w:val="both"/>
            </w:pPr>
            <w:r>
              <w:rPr>
                <w:sz w:val="13"/>
              </w:rPr>
              <w:t xml:space="preserve">Revision of gender and nouns and learn to use and recognise the terminology of </w:t>
            </w:r>
          </w:p>
          <w:p w14:paraId="2007560C" w14:textId="77777777" w:rsidR="0079669F" w:rsidRDefault="0079669F" w:rsidP="0079669F">
            <w:pPr>
              <w:ind w:right="23"/>
              <w:jc w:val="center"/>
            </w:pPr>
            <w:r>
              <w:rPr>
                <w:sz w:val="13"/>
              </w:rPr>
              <w:t>articles (</w:t>
            </w:r>
            <w:r>
              <w:rPr>
                <w:b/>
                <w:sz w:val="13"/>
                <w:u w:val="single" w:color="000000"/>
              </w:rPr>
              <w:t>EG</w:t>
            </w:r>
            <w:r>
              <w:rPr>
                <w:sz w:val="13"/>
              </w:rPr>
              <w:t xml:space="preserve">: definite, indefinite and </w:t>
            </w:r>
          </w:p>
          <w:p w14:paraId="547CBB49" w14:textId="77777777" w:rsidR="0079669F" w:rsidRDefault="0079669F" w:rsidP="0079669F">
            <w:pPr>
              <w:spacing w:line="257" w:lineRule="auto"/>
              <w:ind w:left="33" w:hanging="33"/>
              <w:jc w:val="center"/>
            </w:pPr>
            <w:r>
              <w:rPr>
                <w:sz w:val="13"/>
              </w:rPr>
              <w:t>partitive). Understand better the rules of adjectival agreement and possessive adjectives. Start to explore full verb conjugation (</w:t>
            </w:r>
            <w:r>
              <w:rPr>
                <w:b/>
                <w:sz w:val="13"/>
                <w:u w:val="single" w:color="000000"/>
              </w:rPr>
              <w:t>EG</w:t>
            </w:r>
            <w:r>
              <w:rPr>
                <w:sz w:val="13"/>
              </w:rPr>
              <w:t xml:space="preserve">: 'I wear...', 'he/she </w:t>
            </w:r>
          </w:p>
          <w:p w14:paraId="5029D0CF" w14:textId="77777777" w:rsidR="0079669F" w:rsidRDefault="0079669F" w:rsidP="0079669F">
            <w:pPr>
              <w:jc w:val="center"/>
            </w:pPr>
            <w:r>
              <w:rPr>
                <w:sz w:val="13"/>
              </w:rPr>
              <w:t xml:space="preserve">wears...' and also be able to describe clothes in terms of colour </w:t>
            </w:r>
            <w:r>
              <w:rPr>
                <w:b/>
                <w:sz w:val="13"/>
                <w:u w:val="single" w:color="000000"/>
              </w:rPr>
              <w:t>EG</w:t>
            </w:r>
            <w:r>
              <w:rPr>
                <w:sz w:val="13"/>
              </w:rPr>
              <w:t>: 'My blue coat'.</w:t>
            </w:r>
          </w:p>
        </w:tc>
        <w:tc>
          <w:tcPr>
            <w:tcW w:w="2835" w:type="dxa"/>
            <w:tcBorders>
              <w:top w:val="single" w:sz="5" w:space="0" w:color="000000"/>
              <w:left w:val="single" w:sz="5" w:space="0" w:color="000000"/>
              <w:bottom w:val="single" w:sz="5" w:space="0" w:color="000000"/>
              <w:right w:val="single" w:sz="5" w:space="0" w:color="000000"/>
            </w:tcBorders>
          </w:tcPr>
          <w:p w14:paraId="6F3C879D" w14:textId="77777777" w:rsidR="0079669F" w:rsidRDefault="0079669F" w:rsidP="0079669F">
            <w:pPr>
              <w:spacing w:line="257" w:lineRule="auto"/>
              <w:jc w:val="center"/>
            </w:pPr>
            <w:r>
              <w:rPr>
                <w:sz w:val="13"/>
              </w:rPr>
              <w:t xml:space="preserve">Consolidate our understanding of gender and nouns, use of the negative, adjectival </w:t>
            </w:r>
          </w:p>
          <w:p w14:paraId="002B79E4" w14:textId="77777777" w:rsidR="0079669F" w:rsidRDefault="0079669F" w:rsidP="0079669F">
            <w:pPr>
              <w:spacing w:line="257" w:lineRule="auto"/>
              <w:jc w:val="center"/>
            </w:pPr>
            <w:r>
              <w:rPr>
                <w:sz w:val="13"/>
              </w:rPr>
              <w:t>agreement and possessive adjectives (</w:t>
            </w:r>
            <w:r>
              <w:rPr>
                <w:b/>
                <w:sz w:val="13"/>
                <w:u w:val="single" w:color="000000"/>
              </w:rPr>
              <w:t xml:space="preserve">EG: </w:t>
            </w:r>
            <w:r>
              <w:rPr>
                <w:sz w:val="13"/>
              </w:rPr>
              <w:t xml:space="preserve">which subjects I like at school and also </w:t>
            </w:r>
          </w:p>
          <w:p w14:paraId="1EEFCA04" w14:textId="77777777" w:rsidR="0079669F" w:rsidRDefault="0079669F" w:rsidP="0079669F">
            <w:pPr>
              <w:spacing w:line="257" w:lineRule="auto"/>
              <w:jc w:val="center"/>
            </w:pPr>
            <w:r>
              <w:rPr>
                <w:sz w:val="13"/>
              </w:rPr>
              <w:t xml:space="preserve">which subjects I do not like). Become familiar with a wider range of </w:t>
            </w:r>
          </w:p>
          <w:p w14:paraId="7025B90B" w14:textId="77777777" w:rsidR="0079669F" w:rsidRDefault="0079669F" w:rsidP="0079669F">
            <w:pPr>
              <w:ind w:right="27"/>
              <w:jc w:val="center"/>
            </w:pPr>
            <w:r>
              <w:rPr>
                <w:sz w:val="13"/>
              </w:rPr>
              <w:t>connectives/conjunctions.</w:t>
            </w:r>
          </w:p>
          <w:p w14:paraId="7238CF0F" w14:textId="77777777" w:rsidR="0079669F" w:rsidRDefault="0079669F" w:rsidP="0079669F">
            <w:pPr>
              <w:ind w:left="8" w:right="4"/>
              <w:jc w:val="center"/>
            </w:pPr>
          </w:p>
        </w:tc>
      </w:tr>
    </w:tbl>
    <w:p w14:paraId="3FCE2C93" w14:textId="77777777" w:rsidR="0079669F" w:rsidRDefault="0079669F"/>
    <w:p w14:paraId="6390E482" w14:textId="638DCAA2" w:rsidR="00CB4DE9" w:rsidRDefault="00CB4DE9" w:rsidP="0079669F">
      <w:pPr>
        <w:ind w:left="1" w:firstLine="0"/>
        <w:jc w:val="center"/>
      </w:pPr>
    </w:p>
    <w:sectPr w:rsidR="00CB4DE9">
      <w:headerReference w:type="even" r:id="rId8"/>
      <w:headerReference w:type="default" r:id="rId9"/>
      <w:headerReference w:type="first" r:id="rId10"/>
      <w:pgSz w:w="16838" w:h="11906" w:orient="landscape"/>
      <w:pgMar w:top="1702" w:right="992" w:bottom="1150" w:left="906"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A953" w14:textId="77777777" w:rsidR="00EF4EAE" w:rsidRDefault="0079669F">
      <w:pPr>
        <w:spacing w:line="240" w:lineRule="auto"/>
      </w:pPr>
      <w:r>
        <w:separator/>
      </w:r>
    </w:p>
  </w:endnote>
  <w:endnote w:type="continuationSeparator" w:id="0">
    <w:p w14:paraId="3708FB2F" w14:textId="77777777" w:rsidR="00EF4EAE" w:rsidRDefault="00796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38A7" w14:textId="77777777" w:rsidR="00EF4EAE" w:rsidRDefault="0079669F">
      <w:pPr>
        <w:spacing w:line="240" w:lineRule="auto"/>
      </w:pPr>
      <w:r>
        <w:separator/>
      </w:r>
    </w:p>
  </w:footnote>
  <w:footnote w:type="continuationSeparator" w:id="0">
    <w:p w14:paraId="76DE617A" w14:textId="77777777" w:rsidR="00EF4EAE" w:rsidRDefault="007966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720"/>
      <w:tblOverlap w:val="never"/>
      <w:tblW w:w="2910" w:type="dxa"/>
      <w:tblInd w:w="0" w:type="dxa"/>
      <w:tblCellMar>
        <w:left w:w="970" w:type="dxa"/>
        <w:bottom w:w="29" w:type="dxa"/>
        <w:right w:w="115" w:type="dxa"/>
      </w:tblCellMar>
      <w:tblLook w:val="04A0" w:firstRow="1" w:lastRow="0" w:firstColumn="1" w:lastColumn="0" w:noHBand="0" w:noVBand="1"/>
    </w:tblPr>
    <w:tblGrid>
      <w:gridCol w:w="2910"/>
    </w:tblGrid>
    <w:tr w:rsidR="00CB4DE9" w14:paraId="44ED3D58" w14:textId="77777777">
      <w:trPr>
        <w:trHeight w:val="595"/>
      </w:trPr>
      <w:tc>
        <w:tcPr>
          <w:tcW w:w="2910" w:type="dxa"/>
          <w:tcBorders>
            <w:top w:val="nil"/>
            <w:left w:val="nil"/>
            <w:bottom w:val="nil"/>
            <w:right w:val="nil"/>
          </w:tcBorders>
          <w:shd w:val="clear" w:color="auto" w:fill="1B75BB"/>
          <w:vAlign w:val="bottom"/>
        </w:tcPr>
        <w:p w14:paraId="003679DA" w14:textId="77777777" w:rsidR="00CB4DE9" w:rsidRDefault="0079669F">
          <w:pPr>
            <w:ind w:left="0" w:firstLine="0"/>
          </w:pPr>
          <w:r>
            <w:rPr>
              <w:b/>
              <w:color w:val="FFFFFF"/>
              <w:sz w:val="40"/>
            </w:rPr>
            <w:t xml:space="preserve">FRENCH </w:t>
          </w:r>
        </w:p>
      </w:tc>
    </w:tr>
  </w:tbl>
  <w:p w14:paraId="5C5725B2" w14:textId="77777777" w:rsidR="00CB4DE9" w:rsidRDefault="0079669F">
    <w:pPr>
      <w:ind w:left="0" w:right="-134" w:firstLine="0"/>
      <w:jc w:val="right"/>
    </w:pPr>
    <w:r>
      <w:rPr>
        <w:noProof/>
      </w:rPr>
      <w:drawing>
        <wp:anchor distT="0" distB="0" distL="114300" distR="114300" simplePos="0" relativeHeight="251658240" behindDoc="0" locked="0" layoutInCell="1" allowOverlap="0" wp14:anchorId="23EC9189" wp14:editId="4598089D">
          <wp:simplePos x="0" y="0"/>
          <wp:positionH relativeFrom="page">
            <wp:posOffset>8249287</wp:posOffset>
          </wp:positionH>
          <wp:positionV relativeFrom="page">
            <wp:posOffset>450214</wp:posOffset>
          </wp:positionV>
          <wp:extent cx="1864175" cy="44767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64175" cy="44767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720"/>
      <w:tblOverlap w:val="never"/>
      <w:tblW w:w="2910" w:type="dxa"/>
      <w:tblInd w:w="0" w:type="dxa"/>
      <w:tblCellMar>
        <w:left w:w="970" w:type="dxa"/>
        <w:bottom w:w="29" w:type="dxa"/>
        <w:right w:w="115" w:type="dxa"/>
      </w:tblCellMar>
      <w:tblLook w:val="04A0" w:firstRow="1" w:lastRow="0" w:firstColumn="1" w:lastColumn="0" w:noHBand="0" w:noVBand="1"/>
    </w:tblPr>
    <w:tblGrid>
      <w:gridCol w:w="2910"/>
    </w:tblGrid>
    <w:tr w:rsidR="00CB4DE9" w14:paraId="4BD4892A" w14:textId="77777777">
      <w:trPr>
        <w:trHeight w:val="595"/>
      </w:trPr>
      <w:tc>
        <w:tcPr>
          <w:tcW w:w="2910" w:type="dxa"/>
          <w:tcBorders>
            <w:top w:val="nil"/>
            <w:left w:val="nil"/>
            <w:bottom w:val="nil"/>
            <w:right w:val="nil"/>
          </w:tcBorders>
          <w:shd w:val="clear" w:color="auto" w:fill="1B75BB"/>
          <w:vAlign w:val="bottom"/>
        </w:tcPr>
        <w:p w14:paraId="4A44C8B4" w14:textId="77777777" w:rsidR="00CB4DE9" w:rsidRDefault="0079669F">
          <w:pPr>
            <w:ind w:left="0" w:firstLine="0"/>
          </w:pPr>
          <w:r>
            <w:rPr>
              <w:b/>
              <w:color w:val="FFFFFF"/>
              <w:sz w:val="40"/>
            </w:rPr>
            <w:t xml:space="preserve">FRENCH </w:t>
          </w:r>
        </w:p>
      </w:tc>
    </w:tr>
  </w:tbl>
  <w:p w14:paraId="339F000D" w14:textId="77777777" w:rsidR="00CB4DE9" w:rsidRDefault="0079669F">
    <w:pPr>
      <w:ind w:left="0" w:right="-134" w:firstLine="0"/>
      <w:jc w:val="righ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720"/>
      <w:tblOverlap w:val="never"/>
      <w:tblW w:w="2910" w:type="dxa"/>
      <w:tblInd w:w="0" w:type="dxa"/>
      <w:tblCellMar>
        <w:left w:w="970" w:type="dxa"/>
        <w:bottom w:w="29" w:type="dxa"/>
        <w:right w:w="115" w:type="dxa"/>
      </w:tblCellMar>
      <w:tblLook w:val="04A0" w:firstRow="1" w:lastRow="0" w:firstColumn="1" w:lastColumn="0" w:noHBand="0" w:noVBand="1"/>
    </w:tblPr>
    <w:tblGrid>
      <w:gridCol w:w="2910"/>
    </w:tblGrid>
    <w:tr w:rsidR="00CB4DE9" w14:paraId="641E21A6" w14:textId="77777777">
      <w:trPr>
        <w:trHeight w:val="595"/>
      </w:trPr>
      <w:tc>
        <w:tcPr>
          <w:tcW w:w="2910" w:type="dxa"/>
          <w:tcBorders>
            <w:top w:val="nil"/>
            <w:left w:val="nil"/>
            <w:bottom w:val="nil"/>
            <w:right w:val="nil"/>
          </w:tcBorders>
          <w:shd w:val="clear" w:color="auto" w:fill="1B75BB"/>
          <w:vAlign w:val="bottom"/>
        </w:tcPr>
        <w:p w14:paraId="0CAD0178" w14:textId="77777777" w:rsidR="00CB4DE9" w:rsidRDefault="0079669F">
          <w:pPr>
            <w:ind w:left="0" w:firstLine="0"/>
          </w:pPr>
          <w:r>
            <w:rPr>
              <w:b/>
              <w:color w:val="FFFFFF"/>
              <w:sz w:val="40"/>
            </w:rPr>
            <w:t xml:space="preserve">FRENCH </w:t>
          </w:r>
        </w:p>
      </w:tc>
    </w:tr>
  </w:tbl>
  <w:p w14:paraId="72FDBAF6" w14:textId="77777777" w:rsidR="00CB4DE9" w:rsidRDefault="0079669F">
    <w:pPr>
      <w:ind w:left="0" w:right="-134" w:firstLine="0"/>
      <w:jc w:val="right"/>
    </w:pPr>
    <w:r>
      <w:rPr>
        <w:noProof/>
      </w:rPr>
      <w:drawing>
        <wp:anchor distT="0" distB="0" distL="114300" distR="114300" simplePos="0" relativeHeight="251660288" behindDoc="0" locked="0" layoutInCell="1" allowOverlap="0" wp14:anchorId="748F52B0" wp14:editId="39641A1B">
          <wp:simplePos x="0" y="0"/>
          <wp:positionH relativeFrom="page">
            <wp:posOffset>8249287</wp:posOffset>
          </wp:positionH>
          <wp:positionV relativeFrom="page">
            <wp:posOffset>450214</wp:posOffset>
          </wp:positionV>
          <wp:extent cx="1864175" cy="4476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64175" cy="44767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890"/>
    <w:multiLevelType w:val="hybridMultilevel"/>
    <w:tmpl w:val="F0A2F61A"/>
    <w:lvl w:ilvl="0" w:tplc="C8D2D998">
      <w:start w:val="1"/>
      <w:numFmt w:val="bullet"/>
      <w:lvlText w:val="•"/>
      <w:lvlJc w:val="left"/>
      <w:pPr>
        <w:ind w:left="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68B420">
      <w:start w:val="1"/>
      <w:numFmt w:val="bullet"/>
      <w:lvlText w:val="o"/>
      <w:lvlJc w:val="left"/>
      <w:pPr>
        <w:ind w:left="12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D9093AE">
      <w:start w:val="1"/>
      <w:numFmt w:val="bullet"/>
      <w:lvlText w:val="▪"/>
      <w:lvlJc w:val="left"/>
      <w:pPr>
        <w:ind w:left="1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830344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2E7D86">
      <w:start w:val="1"/>
      <w:numFmt w:val="bullet"/>
      <w:lvlText w:val="o"/>
      <w:lvlJc w:val="left"/>
      <w:pPr>
        <w:ind w:left="34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D3A8A58">
      <w:start w:val="1"/>
      <w:numFmt w:val="bullet"/>
      <w:lvlText w:val="▪"/>
      <w:lvlJc w:val="left"/>
      <w:pPr>
        <w:ind w:left="41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B4A9FA">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B0C34A">
      <w:start w:val="1"/>
      <w:numFmt w:val="bullet"/>
      <w:lvlText w:val="o"/>
      <w:lvlJc w:val="left"/>
      <w:pPr>
        <w:ind w:left="55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C984498">
      <w:start w:val="1"/>
      <w:numFmt w:val="bullet"/>
      <w:lvlText w:val="▪"/>
      <w:lvlJc w:val="left"/>
      <w:pPr>
        <w:ind w:left="6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DA47E1"/>
    <w:multiLevelType w:val="hybridMultilevel"/>
    <w:tmpl w:val="6B26F386"/>
    <w:lvl w:ilvl="0" w:tplc="E04EAB18">
      <w:start w:val="1"/>
      <w:numFmt w:val="bullet"/>
      <w:lvlText w:val="•"/>
      <w:lvlJc w:val="left"/>
      <w:pPr>
        <w:ind w:left="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BAC942">
      <w:start w:val="1"/>
      <w:numFmt w:val="bullet"/>
      <w:lvlText w:val="o"/>
      <w:lvlJc w:val="left"/>
      <w:pPr>
        <w:ind w:left="1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DDCEA44">
      <w:start w:val="1"/>
      <w:numFmt w:val="bullet"/>
      <w:lvlText w:val="▪"/>
      <w:lvlJc w:val="left"/>
      <w:pPr>
        <w:ind w:left="19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930C138">
      <w:start w:val="1"/>
      <w:numFmt w:val="bullet"/>
      <w:lvlText w:val="•"/>
      <w:lvlJc w:val="left"/>
      <w:pPr>
        <w:ind w:left="2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9885DC">
      <w:start w:val="1"/>
      <w:numFmt w:val="bullet"/>
      <w:lvlText w:val="o"/>
      <w:lvlJc w:val="left"/>
      <w:pPr>
        <w:ind w:left="3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5283AE">
      <w:start w:val="1"/>
      <w:numFmt w:val="bullet"/>
      <w:lvlText w:val="▪"/>
      <w:lvlJc w:val="left"/>
      <w:pPr>
        <w:ind w:left="41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7C88EF2">
      <w:start w:val="1"/>
      <w:numFmt w:val="bullet"/>
      <w:lvlText w:val="•"/>
      <w:lvlJc w:val="left"/>
      <w:pPr>
        <w:ind w:left="48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680222">
      <w:start w:val="1"/>
      <w:numFmt w:val="bullet"/>
      <w:lvlText w:val="o"/>
      <w:lvlJc w:val="left"/>
      <w:pPr>
        <w:ind w:left="55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252273A">
      <w:start w:val="1"/>
      <w:numFmt w:val="bullet"/>
      <w:lvlText w:val="▪"/>
      <w:lvlJc w:val="left"/>
      <w:pPr>
        <w:ind w:left="62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6F97073"/>
    <w:multiLevelType w:val="hybridMultilevel"/>
    <w:tmpl w:val="749630EE"/>
    <w:lvl w:ilvl="0" w:tplc="AA8A1D26">
      <w:start w:val="1"/>
      <w:numFmt w:val="bullet"/>
      <w:lvlText w:val="•"/>
      <w:lvlJc w:val="left"/>
      <w:pPr>
        <w:ind w:left="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56EDA6">
      <w:start w:val="1"/>
      <w:numFmt w:val="bullet"/>
      <w:lvlText w:val="o"/>
      <w:lvlJc w:val="left"/>
      <w:pPr>
        <w:ind w:left="12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DB44A8C">
      <w:start w:val="1"/>
      <w:numFmt w:val="bullet"/>
      <w:lvlText w:val="▪"/>
      <w:lvlJc w:val="left"/>
      <w:pPr>
        <w:ind w:left="19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13064A8">
      <w:start w:val="1"/>
      <w:numFmt w:val="bullet"/>
      <w:lvlText w:val="•"/>
      <w:lvlJc w:val="left"/>
      <w:pPr>
        <w:ind w:left="2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EE1FE8">
      <w:start w:val="1"/>
      <w:numFmt w:val="bullet"/>
      <w:lvlText w:val="o"/>
      <w:lvlJc w:val="left"/>
      <w:pPr>
        <w:ind w:left="34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ABC246A">
      <w:start w:val="1"/>
      <w:numFmt w:val="bullet"/>
      <w:lvlText w:val="▪"/>
      <w:lvlJc w:val="left"/>
      <w:pPr>
        <w:ind w:left="41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7980674">
      <w:start w:val="1"/>
      <w:numFmt w:val="bullet"/>
      <w:lvlText w:val="•"/>
      <w:lvlJc w:val="left"/>
      <w:pPr>
        <w:ind w:left="4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8C802A">
      <w:start w:val="1"/>
      <w:numFmt w:val="bullet"/>
      <w:lvlText w:val="o"/>
      <w:lvlJc w:val="left"/>
      <w:pPr>
        <w:ind w:left="55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8FC4D1C">
      <w:start w:val="1"/>
      <w:numFmt w:val="bullet"/>
      <w:lvlText w:val="▪"/>
      <w:lvlJc w:val="left"/>
      <w:pPr>
        <w:ind w:left="62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3117EB8"/>
    <w:multiLevelType w:val="hybridMultilevel"/>
    <w:tmpl w:val="4C526A50"/>
    <w:lvl w:ilvl="0" w:tplc="F7A2B0E6">
      <w:start w:val="1"/>
      <w:numFmt w:val="bullet"/>
      <w:lvlText w:val="•"/>
      <w:lvlJc w:val="left"/>
      <w:pPr>
        <w:ind w:left="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71CCB2A">
      <w:start w:val="1"/>
      <w:numFmt w:val="bullet"/>
      <w:lvlText w:val="o"/>
      <w:lvlJc w:val="left"/>
      <w:pPr>
        <w:ind w:left="1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240DB44">
      <w:start w:val="1"/>
      <w:numFmt w:val="bullet"/>
      <w:lvlText w:val="▪"/>
      <w:lvlJc w:val="left"/>
      <w:pPr>
        <w:ind w:left="19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A08099A">
      <w:start w:val="1"/>
      <w:numFmt w:val="bullet"/>
      <w:lvlText w:val="•"/>
      <w:lvlJc w:val="left"/>
      <w:pPr>
        <w:ind w:left="2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963FB0">
      <w:start w:val="1"/>
      <w:numFmt w:val="bullet"/>
      <w:lvlText w:val="o"/>
      <w:lvlJc w:val="left"/>
      <w:pPr>
        <w:ind w:left="3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C86CD80">
      <w:start w:val="1"/>
      <w:numFmt w:val="bullet"/>
      <w:lvlText w:val="▪"/>
      <w:lvlJc w:val="left"/>
      <w:pPr>
        <w:ind w:left="41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5CEA0F4">
      <w:start w:val="1"/>
      <w:numFmt w:val="bullet"/>
      <w:lvlText w:val="•"/>
      <w:lvlJc w:val="left"/>
      <w:pPr>
        <w:ind w:left="48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DAE2D2">
      <w:start w:val="1"/>
      <w:numFmt w:val="bullet"/>
      <w:lvlText w:val="o"/>
      <w:lvlJc w:val="left"/>
      <w:pPr>
        <w:ind w:left="55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6AACE1E">
      <w:start w:val="1"/>
      <w:numFmt w:val="bullet"/>
      <w:lvlText w:val="▪"/>
      <w:lvlJc w:val="left"/>
      <w:pPr>
        <w:ind w:left="62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BA5762"/>
    <w:multiLevelType w:val="hybridMultilevel"/>
    <w:tmpl w:val="01CE833C"/>
    <w:lvl w:ilvl="0" w:tplc="257423E0">
      <w:start w:val="1"/>
      <w:numFmt w:val="bullet"/>
      <w:lvlText w:val="•"/>
      <w:lvlJc w:val="left"/>
      <w:pPr>
        <w:ind w:left="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3EE92A">
      <w:start w:val="1"/>
      <w:numFmt w:val="bullet"/>
      <w:lvlText w:val="o"/>
      <w:lvlJc w:val="left"/>
      <w:pPr>
        <w:ind w:left="12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9A4236">
      <w:start w:val="1"/>
      <w:numFmt w:val="bullet"/>
      <w:lvlText w:val="▪"/>
      <w:lvlJc w:val="left"/>
      <w:pPr>
        <w:ind w:left="19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8ACDBCE">
      <w:start w:val="1"/>
      <w:numFmt w:val="bullet"/>
      <w:lvlText w:val="•"/>
      <w:lvlJc w:val="left"/>
      <w:pPr>
        <w:ind w:left="2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C67BA2">
      <w:start w:val="1"/>
      <w:numFmt w:val="bullet"/>
      <w:lvlText w:val="o"/>
      <w:lvlJc w:val="left"/>
      <w:pPr>
        <w:ind w:left="34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74C3C18">
      <w:start w:val="1"/>
      <w:numFmt w:val="bullet"/>
      <w:lvlText w:val="▪"/>
      <w:lvlJc w:val="left"/>
      <w:pPr>
        <w:ind w:left="41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0E2CF8A">
      <w:start w:val="1"/>
      <w:numFmt w:val="bullet"/>
      <w:lvlText w:val="•"/>
      <w:lvlJc w:val="left"/>
      <w:pPr>
        <w:ind w:left="4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32F742">
      <w:start w:val="1"/>
      <w:numFmt w:val="bullet"/>
      <w:lvlText w:val="o"/>
      <w:lvlJc w:val="left"/>
      <w:pPr>
        <w:ind w:left="55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2E25146">
      <w:start w:val="1"/>
      <w:numFmt w:val="bullet"/>
      <w:lvlText w:val="▪"/>
      <w:lvlJc w:val="left"/>
      <w:pPr>
        <w:ind w:left="62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C784B86"/>
    <w:multiLevelType w:val="hybridMultilevel"/>
    <w:tmpl w:val="49000DEA"/>
    <w:lvl w:ilvl="0" w:tplc="3D6E35D2">
      <w:start w:val="1"/>
      <w:numFmt w:val="bullet"/>
      <w:lvlText w:val="•"/>
      <w:lvlJc w:val="left"/>
      <w:pPr>
        <w:ind w:left="4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EE9DDA">
      <w:start w:val="1"/>
      <w:numFmt w:val="bullet"/>
      <w:lvlText w:val="o"/>
      <w:lvlJc w:val="left"/>
      <w:pPr>
        <w:ind w:left="12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31AF3C8">
      <w:start w:val="1"/>
      <w:numFmt w:val="bullet"/>
      <w:lvlText w:val="▪"/>
      <w:lvlJc w:val="left"/>
      <w:pPr>
        <w:ind w:left="1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E2A59E6">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086346">
      <w:start w:val="1"/>
      <w:numFmt w:val="bullet"/>
      <w:lvlText w:val="o"/>
      <w:lvlJc w:val="left"/>
      <w:pPr>
        <w:ind w:left="34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267222">
      <w:start w:val="1"/>
      <w:numFmt w:val="bullet"/>
      <w:lvlText w:val="▪"/>
      <w:lvlJc w:val="left"/>
      <w:pPr>
        <w:ind w:left="41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2E8F61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8EF9B6">
      <w:start w:val="1"/>
      <w:numFmt w:val="bullet"/>
      <w:lvlText w:val="o"/>
      <w:lvlJc w:val="left"/>
      <w:pPr>
        <w:ind w:left="55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742B22">
      <w:start w:val="1"/>
      <w:numFmt w:val="bullet"/>
      <w:lvlText w:val="▪"/>
      <w:lvlJc w:val="left"/>
      <w:pPr>
        <w:ind w:left="6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3CE11DF"/>
    <w:multiLevelType w:val="hybridMultilevel"/>
    <w:tmpl w:val="A86A8F3E"/>
    <w:lvl w:ilvl="0" w:tplc="B14AD5E4">
      <w:start w:val="1"/>
      <w:numFmt w:val="bullet"/>
      <w:lvlText w:val="•"/>
      <w:lvlJc w:val="left"/>
      <w:pPr>
        <w:ind w:left="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CA153C">
      <w:start w:val="1"/>
      <w:numFmt w:val="bullet"/>
      <w:lvlText w:val="o"/>
      <w:lvlJc w:val="left"/>
      <w:pPr>
        <w:ind w:left="124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12ADDCA">
      <w:start w:val="1"/>
      <w:numFmt w:val="bullet"/>
      <w:lvlText w:val="▪"/>
      <w:lvlJc w:val="left"/>
      <w:pPr>
        <w:ind w:left="19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EB05CF4">
      <w:start w:val="1"/>
      <w:numFmt w:val="bullet"/>
      <w:lvlText w:val="•"/>
      <w:lvlJc w:val="left"/>
      <w:pPr>
        <w:ind w:left="2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5A7198">
      <w:start w:val="1"/>
      <w:numFmt w:val="bullet"/>
      <w:lvlText w:val="o"/>
      <w:lvlJc w:val="left"/>
      <w:pPr>
        <w:ind w:left="340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8B60104">
      <w:start w:val="1"/>
      <w:numFmt w:val="bullet"/>
      <w:lvlText w:val="▪"/>
      <w:lvlJc w:val="left"/>
      <w:pPr>
        <w:ind w:left="412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164910">
      <w:start w:val="1"/>
      <w:numFmt w:val="bullet"/>
      <w:lvlText w:val="•"/>
      <w:lvlJc w:val="left"/>
      <w:pPr>
        <w:ind w:left="4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4EADA4">
      <w:start w:val="1"/>
      <w:numFmt w:val="bullet"/>
      <w:lvlText w:val="o"/>
      <w:lvlJc w:val="left"/>
      <w:pPr>
        <w:ind w:left="556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538851E">
      <w:start w:val="1"/>
      <w:numFmt w:val="bullet"/>
      <w:lvlText w:val="▪"/>
      <w:lvlJc w:val="left"/>
      <w:pPr>
        <w:ind w:left="628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7986F82"/>
    <w:multiLevelType w:val="hybridMultilevel"/>
    <w:tmpl w:val="4FF0323E"/>
    <w:lvl w:ilvl="0" w:tplc="F8EC180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08DB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5A43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8EB6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6EF6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7A96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7646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E0D7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C6A9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C6F286B"/>
    <w:multiLevelType w:val="hybridMultilevel"/>
    <w:tmpl w:val="AE3830FC"/>
    <w:lvl w:ilvl="0" w:tplc="BD063772">
      <w:start w:val="1"/>
      <w:numFmt w:val="bullet"/>
      <w:lvlText w:val="•"/>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98DC22">
      <w:start w:val="1"/>
      <w:numFmt w:val="bullet"/>
      <w:lvlText w:val="o"/>
      <w:lvlJc w:val="left"/>
      <w:pPr>
        <w:ind w:left="12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56C541A">
      <w:start w:val="1"/>
      <w:numFmt w:val="bullet"/>
      <w:lvlText w:val="▪"/>
      <w:lvlJc w:val="left"/>
      <w:pPr>
        <w:ind w:left="1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C309612">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4C2A4C">
      <w:start w:val="1"/>
      <w:numFmt w:val="bullet"/>
      <w:lvlText w:val="o"/>
      <w:lvlJc w:val="left"/>
      <w:pPr>
        <w:ind w:left="34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DC0644A">
      <w:start w:val="1"/>
      <w:numFmt w:val="bullet"/>
      <w:lvlText w:val="▪"/>
      <w:lvlJc w:val="left"/>
      <w:pPr>
        <w:ind w:left="41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DD06450">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74E3EA">
      <w:start w:val="1"/>
      <w:numFmt w:val="bullet"/>
      <w:lvlText w:val="o"/>
      <w:lvlJc w:val="left"/>
      <w:pPr>
        <w:ind w:left="55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7E0D940">
      <w:start w:val="1"/>
      <w:numFmt w:val="bullet"/>
      <w:lvlText w:val="▪"/>
      <w:lvlJc w:val="left"/>
      <w:pPr>
        <w:ind w:left="6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50E6D47"/>
    <w:multiLevelType w:val="hybridMultilevel"/>
    <w:tmpl w:val="FCACDF02"/>
    <w:lvl w:ilvl="0" w:tplc="F5EAB216">
      <w:start w:val="1"/>
      <w:numFmt w:val="bullet"/>
      <w:lvlText w:val="•"/>
      <w:lvlJc w:val="left"/>
      <w:pPr>
        <w:ind w:left="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58DD2A">
      <w:start w:val="1"/>
      <w:numFmt w:val="bullet"/>
      <w:lvlText w:val="o"/>
      <w:lvlJc w:val="left"/>
      <w:pPr>
        <w:ind w:left="12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7162828">
      <w:start w:val="1"/>
      <w:numFmt w:val="bullet"/>
      <w:lvlText w:val="▪"/>
      <w:lvlJc w:val="left"/>
      <w:pPr>
        <w:ind w:left="1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D3271AA">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522ABA">
      <w:start w:val="1"/>
      <w:numFmt w:val="bullet"/>
      <w:lvlText w:val="o"/>
      <w:lvlJc w:val="left"/>
      <w:pPr>
        <w:ind w:left="34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1F6DC96">
      <w:start w:val="1"/>
      <w:numFmt w:val="bullet"/>
      <w:lvlText w:val="▪"/>
      <w:lvlJc w:val="left"/>
      <w:pPr>
        <w:ind w:left="41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8D89D94">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2E460E">
      <w:start w:val="1"/>
      <w:numFmt w:val="bullet"/>
      <w:lvlText w:val="o"/>
      <w:lvlJc w:val="left"/>
      <w:pPr>
        <w:ind w:left="55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6CC19C">
      <w:start w:val="1"/>
      <w:numFmt w:val="bullet"/>
      <w:lvlText w:val="▪"/>
      <w:lvlJc w:val="left"/>
      <w:pPr>
        <w:ind w:left="6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9"/>
  </w:num>
  <w:num w:numId="3">
    <w:abstractNumId w:val="1"/>
  </w:num>
  <w:num w:numId="4">
    <w:abstractNumId w:val="0"/>
  </w:num>
  <w:num w:numId="5">
    <w:abstractNumId w:val="6"/>
  </w:num>
  <w:num w:numId="6">
    <w:abstractNumId w:val="4"/>
  </w:num>
  <w:num w:numId="7">
    <w:abstractNumId w:val="3"/>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DE9"/>
    <w:rsid w:val="0079669F"/>
    <w:rsid w:val="007C1205"/>
    <w:rsid w:val="00CB4DE9"/>
    <w:rsid w:val="00EF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9268"/>
  <w15:docId w15:val="{BFD8391B-6B8D-4883-8337-424AAFE4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1"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9669F"/>
    <w:pPr>
      <w:tabs>
        <w:tab w:val="center" w:pos="4513"/>
        <w:tab w:val="right" w:pos="9026"/>
      </w:tabs>
      <w:spacing w:line="240" w:lineRule="auto"/>
    </w:pPr>
  </w:style>
  <w:style w:type="character" w:customStyle="1" w:styleId="FooterChar">
    <w:name w:val="Footer Char"/>
    <w:basedOn w:val="DefaultParagraphFont"/>
    <w:link w:val="Footer"/>
    <w:uiPriority w:val="99"/>
    <w:rsid w:val="0079669F"/>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Nowacka</dc:creator>
  <cp:keywords/>
  <cp:lastModifiedBy>Joe Grisman</cp:lastModifiedBy>
  <cp:revision>3</cp:revision>
  <dcterms:created xsi:type="dcterms:W3CDTF">2022-09-21T16:59:00Z</dcterms:created>
  <dcterms:modified xsi:type="dcterms:W3CDTF">2022-11-25T12:36:00Z</dcterms:modified>
</cp:coreProperties>
</file>