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7990" w14:textId="77777777" w:rsidR="00B44EF0" w:rsidRDefault="00B75401">
      <w:pPr>
        <w:spacing w:after="0" w:line="259" w:lineRule="auto"/>
        <w:ind w:left="90" w:firstLine="0"/>
        <w:jc w:val="center"/>
      </w:pPr>
      <w:r>
        <w:rPr>
          <w:noProof/>
        </w:rPr>
        <w:drawing>
          <wp:inline distT="0" distB="0" distL="0" distR="0" wp14:anchorId="284DDE75" wp14:editId="4E5BF0E4">
            <wp:extent cx="1135278" cy="114173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7"/>
                    <a:stretch>
                      <a:fillRect/>
                    </a:stretch>
                  </pic:blipFill>
                  <pic:spPr>
                    <a:xfrm>
                      <a:off x="0" y="0"/>
                      <a:ext cx="1135278" cy="1141730"/>
                    </a:xfrm>
                    <a:prstGeom prst="rect">
                      <a:avLst/>
                    </a:prstGeom>
                  </pic:spPr>
                </pic:pic>
              </a:graphicData>
            </a:graphic>
          </wp:inline>
        </w:drawing>
      </w:r>
      <w:r>
        <w:rPr>
          <w:sz w:val="22"/>
        </w:rPr>
        <w:t xml:space="preserve"> </w:t>
      </w:r>
    </w:p>
    <w:p w14:paraId="29686B3F" w14:textId="77777777" w:rsidR="00B44EF0" w:rsidRDefault="00B75401">
      <w:pPr>
        <w:spacing w:after="75" w:line="259" w:lineRule="auto"/>
        <w:ind w:left="90" w:firstLine="0"/>
        <w:jc w:val="center"/>
      </w:pPr>
      <w:r>
        <w:rPr>
          <w:sz w:val="22"/>
        </w:rPr>
        <w:t xml:space="preserve"> </w:t>
      </w:r>
    </w:p>
    <w:p w14:paraId="25E712E0" w14:textId="77777777" w:rsidR="00B44EF0" w:rsidRDefault="00B75401">
      <w:pPr>
        <w:spacing w:after="0" w:line="259" w:lineRule="auto"/>
        <w:ind w:left="1680" w:firstLine="0"/>
      </w:pPr>
      <w:proofErr w:type="spellStart"/>
      <w:r>
        <w:rPr>
          <w:b/>
          <w:sz w:val="32"/>
        </w:rPr>
        <w:t>Glenfall</w:t>
      </w:r>
      <w:proofErr w:type="spellEnd"/>
      <w:r>
        <w:rPr>
          <w:b/>
          <w:sz w:val="32"/>
        </w:rPr>
        <w:t xml:space="preserve"> Community Primary School </w:t>
      </w:r>
    </w:p>
    <w:p w14:paraId="2CCBDDB0" w14:textId="77777777" w:rsidR="00B44EF0" w:rsidRDefault="00B75401">
      <w:pPr>
        <w:spacing w:after="75" w:line="259" w:lineRule="auto"/>
        <w:ind w:left="90" w:firstLine="0"/>
        <w:jc w:val="center"/>
      </w:pPr>
      <w:r>
        <w:rPr>
          <w:sz w:val="22"/>
        </w:rPr>
        <w:t xml:space="preserve"> </w:t>
      </w:r>
    </w:p>
    <w:p w14:paraId="24047943" w14:textId="351388C6" w:rsidR="00B44EF0" w:rsidRDefault="00B75401">
      <w:pPr>
        <w:spacing w:after="58" w:line="259" w:lineRule="auto"/>
        <w:ind w:left="0" w:right="792" w:firstLine="0"/>
        <w:jc w:val="right"/>
      </w:pPr>
      <w:r>
        <w:rPr>
          <w:b/>
          <w:sz w:val="32"/>
        </w:rPr>
        <w:t xml:space="preserve">Special Educational Needs Information Report </w:t>
      </w:r>
    </w:p>
    <w:p w14:paraId="5AACCE63" w14:textId="77777777" w:rsidR="00B44EF0" w:rsidRDefault="00B75401">
      <w:pPr>
        <w:spacing w:after="0" w:line="259" w:lineRule="auto"/>
        <w:ind w:left="90" w:firstLine="0"/>
        <w:jc w:val="center"/>
      </w:pPr>
      <w:r>
        <w:rPr>
          <w:sz w:val="22"/>
        </w:rPr>
        <w:t xml:space="preserve"> </w:t>
      </w:r>
    </w:p>
    <w:p w14:paraId="32769E02" w14:textId="77777777" w:rsidR="00B44EF0" w:rsidRDefault="00B75401">
      <w:pPr>
        <w:spacing w:after="0" w:line="259" w:lineRule="auto"/>
        <w:ind w:left="90" w:firstLine="0"/>
        <w:jc w:val="center"/>
      </w:pPr>
      <w:r>
        <w:rPr>
          <w:sz w:val="22"/>
        </w:rPr>
        <w:t xml:space="preserve"> </w:t>
      </w:r>
    </w:p>
    <w:p w14:paraId="0B9877BD" w14:textId="77777777" w:rsidR="00B44EF0" w:rsidRDefault="00B75401">
      <w:pPr>
        <w:spacing w:after="0" w:line="259" w:lineRule="auto"/>
        <w:ind w:left="90" w:firstLine="0"/>
        <w:jc w:val="center"/>
      </w:pPr>
      <w:r>
        <w:rPr>
          <w:sz w:val="22"/>
        </w:rPr>
        <w:t xml:space="preserve"> </w:t>
      </w:r>
    </w:p>
    <w:p w14:paraId="73364C4C" w14:textId="77777777" w:rsidR="00B44EF0" w:rsidRDefault="00B75401">
      <w:pPr>
        <w:spacing w:after="0" w:line="259" w:lineRule="auto"/>
        <w:ind w:left="12"/>
      </w:pPr>
      <w:r>
        <w:rPr>
          <w:sz w:val="22"/>
        </w:rPr>
        <w:t xml:space="preserve">This policy should be reading in conjunction with: </w:t>
      </w:r>
    </w:p>
    <w:p w14:paraId="0519FA1F" w14:textId="77777777" w:rsidR="00B44EF0" w:rsidRDefault="00B75401">
      <w:pPr>
        <w:spacing w:after="29" w:line="259" w:lineRule="auto"/>
        <w:ind w:left="17" w:firstLine="0"/>
      </w:pPr>
      <w:r>
        <w:rPr>
          <w:sz w:val="22"/>
        </w:rPr>
        <w:t xml:space="preserve"> </w:t>
      </w:r>
    </w:p>
    <w:p w14:paraId="509D2A23" w14:textId="77777777" w:rsidR="00B44EF0" w:rsidRDefault="00B75401">
      <w:pPr>
        <w:numPr>
          <w:ilvl w:val="0"/>
          <w:numId w:val="1"/>
        </w:numPr>
        <w:spacing w:after="11"/>
        <w:ind w:left="737" w:hanging="360"/>
      </w:pPr>
      <w:r>
        <w:t xml:space="preserve">Admissions Policy  </w:t>
      </w:r>
    </w:p>
    <w:p w14:paraId="3866675E" w14:textId="77777777" w:rsidR="00B44EF0" w:rsidRDefault="00B75401">
      <w:pPr>
        <w:numPr>
          <w:ilvl w:val="0"/>
          <w:numId w:val="1"/>
        </w:numPr>
        <w:spacing w:after="11"/>
        <w:ind w:left="737" w:hanging="360"/>
      </w:pPr>
      <w:r>
        <w:t xml:space="preserve">Anti-bullying </w:t>
      </w:r>
    </w:p>
    <w:p w14:paraId="4B985525" w14:textId="77777777" w:rsidR="00B44EF0" w:rsidRDefault="00B75401">
      <w:pPr>
        <w:numPr>
          <w:ilvl w:val="0"/>
          <w:numId w:val="1"/>
        </w:numPr>
        <w:spacing w:after="11"/>
        <w:ind w:left="737" w:hanging="360"/>
      </w:pPr>
      <w:r>
        <w:t xml:space="preserve">Behaviour </w:t>
      </w:r>
    </w:p>
    <w:p w14:paraId="2E0737AC" w14:textId="77777777" w:rsidR="00B44EF0" w:rsidRDefault="00B75401">
      <w:pPr>
        <w:numPr>
          <w:ilvl w:val="0"/>
          <w:numId w:val="1"/>
        </w:numPr>
        <w:spacing w:after="11"/>
        <w:ind w:left="737" w:hanging="360"/>
      </w:pPr>
      <w:r>
        <w:t xml:space="preserve">Early Help  </w:t>
      </w:r>
    </w:p>
    <w:p w14:paraId="65EF830B" w14:textId="77777777" w:rsidR="00B44EF0" w:rsidRDefault="00B75401">
      <w:pPr>
        <w:numPr>
          <w:ilvl w:val="0"/>
          <w:numId w:val="1"/>
        </w:numPr>
        <w:spacing w:after="11"/>
        <w:ind w:left="737" w:hanging="360"/>
      </w:pPr>
      <w:r>
        <w:t xml:space="preserve">Disability Discrimination Act (Equal Opportunities) </w:t>
      </w:r>
    </w:p>
    <w:p w14:paraId="30833ABA" w14:textId="77777777" w:rsidR="00B44EF0" w:rsidRDefault="00B75401">
      <w:pPr>
        <w:numPr>
          <w:ilvl w:val="0"/>
          <w:numId w:val="1"/>
        </w:numPr>
        <w:spacing w:after="11"/>
        <w:ind w:left="737" w:hanging="360"/>
      </w:pPr>
      <w:r>
        <w:t xml:space="preserve">Pupil Premium </w:t>
      </w:r>
    </w:p>
    <w:p w14:paraId="3570C378" w14:textId="77777777" w:rsidR="00B44EF0" w:rsidRDefault="00B75401">
      <w:pPr>
        <w:numPr>
          <w:ilvl w:val="0"/>
          <w:numId w:val="1"/>
        </w:numPr>
        <w:spacing w:after="11"/>
        <w:ind w:left="737" w:hanging="360"/>
      </w:pPr>
      <w:r>
        <w:t xml:space="preserve">Safeguarding Children </w:t>
      </w:r>
    </w:p>
    <w:p w14:paraId="42079A86" w14:textId="77777777" w:rsidR="00B44EF0" w:rsidRDefault="00B75401">
      <w:pPr>
        <w:numPr>
          <w:ilvl w:val="0"/>
          <w:numId w:val="1"/>
        </w:numPr>
        <w:spacing w:after="11"/>
        <w:ind w:left="737" w:hanging="360"/>
      </w:pPr>
      <w:proofErr w:type="spellStart"/>
      <w:r>
        <w:t>KCSiE</w:t>
      </w:r>
      <w:proofErr w:type="spellEnd"/>
      <w:r>
        <w:t xml:space="preserve">  </w:t>
      </w:r>
    </w:p>
    <w:p w14:paraId="38BFEEE8" w14:textId="77777777" w:rsidR="00B44EF0" w:rsidRDefault="00B75401">
      <w:pPr>
        <w:spacing w:after="0" w:line="259" w:lineRule="auto"/>
        <w:ind w:left="17" w:firstLine="0"/>
      </w:pPr>
      <w:r>
        <w:rPr>
          <w:sz w:val="22"/>
        </w:rPr>
        <w:t xml:space="preserve"> </w:t>
      </w:r>
    </w:p>
    <w:p w14:paraId="363D0729" w14:textId="77777777" w:rsidR="00B44EF0" w:rsidRDefault="00B75401">
      <w:pPr>
        <w:spacing w:after="0" w:line="259" w:lineRule="auto"/>
        <w:ind w:left="17" w:firstLine="0"/>
      </w:pPr>
      <w:r>
        <w:rPr>
          <w:sz w:val="22"/>
        </w:rPr>
        <w:t xml:space="preserve"> </w:t>
      </w:r>
    </w:p>
    <w:p w14:paraId="5E48714E" w14:textId="77777777" w:rsidR="00B44EF0" w:rsidRDefault="00B75401">
      <w:pPr>
        <w:spacing w:after="0" w:line="259" w:lineRule="auto"/>
        <w:ind w:left="12"/>
      </w:pPr>
      <w:r>
        <w:rPr>
          <w:sz w:val="22"/>
        </w:rPr>
        <w:t xml:space="preserve">Policy review: </w:t>
      </w:r>
    </w:p>
    <w:p w14:paraId="1C2FAD22" w14:textId="77777777" w:rsidR="00B44EF0" w:rsidRDefault="00B75401">
      <w:pPr>
        <w:spacing w:after="0" w:line="259" w:lineRule="auto"/>
        <w:ind w:left="17" w:firstLine="0"/>
      </w:pPr>
      <w:r>
        <w:rPr>
          <w:sz w:val="22"/>
        </w:rPr>
        <w:t xml:space="preserve"> </w:t>
      </w:r>
    </w:p>
    <w:tbl>
      <w:tblPr>
        <w:tblStyle w:val="TableGrid"/>
        <w:tblW w:w="9215" w:type="dxa"/>
        <w:tblInd w:w="17" w:type="dxa"/>
        <w:tblCellMar>
          <w:top w:w="54" w:type="dxa"/>
          <w:left w:w="108" w:type="dxa"/>
          <w:right w:w="115" w:type="dxa"/>
        </w:tblCellMar>
        <w:tblLook w:val="04A0" w:firstRow="1" w:lastRow="0" w:firstColumn="1" w:lastColumn="0" w:noHBand="0" w:noVBand="1"/>
      </w:tblPr>
      <w:tblGrid>
        <w:gridCol w:w="3121"/>
        <w:gridCol w:w="6094"/>
      </w:tblGrid>
      <w:tr w:rsidR="00B44EF0" w14:paraId="0DA5230B" w14:textId="77777777">
        <w:trPr>
          <w:trHeight w:val="276"/>
        </w:trPr>
        <w:tc>
          <w:tcPr>
            <w:tcW w:w="3121" w:type="dxa"/>
            <w:tcBorders>
              <w:top w:val="single" w:sz="4" w:space="0" w:color="000000"/>
              <w:left w:val="single" w:sz="4" w:space="0" w:color="000000"/>
              <w:bottom w:val="single" w:sz="4" w:space="0" w:color="000000"/>
              <w:right w:val="single" w:sz="4" w:space="0" w:color="000000"/>
            </w:tcBorders>
          </w:tcPr>
          <w:p w14:paraId="6C11A520" w14:textId="77777777" w:rsidR="00B44EF0" w:rsidRDefault="00B75401">
            <w:pPr>
              <w:spacing w:after="0" w:line="259" w:lineRule="auto"/>
              <w:ind w:left="0" w:firstLine="0"/>
            </w:pPr>
            <w:r>
              <w:rPr>
                <w:sz w:val="22"/>
              </w:rPr>
              <w:t xml:space="preserve">Staff reviewer </w:t>
            </w:r>
          </w:p>
        </w:tc>
        <w:tc>
          <w:tcPr>
            <w:tcW w:w="6095" w:type="dxa"/>
            <w:tcBorders>
              <w:top w:val="single" w:sz="4" w:space="0" w:color="000000"/>
              <w:left w:val="single" w:sz="4" w:space="0" w:color="000000"/>
              <w:bottom w:val="single" w:sz="4" w:space="0" w:color="000000"/>
              <w:right w:val="single" w:sz="4" w:space="0" w:color="000000"/>
            </w:tcBorders>
          </w:tcPr>
          <w:p w14:paraId="7BF8AA2B" w14:textId="77777777" w:rsidR="00B44EF0" w:rsidRDefault="00B75401">
            <w:pPr>
              <w:spacing w:after="0" w:line="259" w:lineRule="auto"/>
              <w:ind w:left="0" w:firstLine="0"/>
            </w:pPr>
            <w:r>
              <w:rPr>
                <w:sz w:val="22"/>
              </w:rPr>
              <w:t xml:space="preserve">School Staff </w:t>
            </w:r>
          </w:p>
        </w:tc>
      </w:tr>
      <w:tr w:rsidR="00B44EF0" w14:paraId="514D5331" w14:textId="77777777">
        <w:trPr>
          <w:trHeight w:val="276"/>
        </w:trPr>
        <w:tc>
          <w:tcPr>
            <w:tcW w:w="3121" w:type="dxa"/>
            <w:tcBorders>
              <w:top w:val="single" w:sz="4" w:space="0" w:color="000000"/>
              <w:left w:val="single" w:sz="4" w:space="0" w:color="000000"/>
              <w:bottom w:val="single" w:sz="4" w:space="0" w:color="000000"/>
              <w:right w:val="single" w:sz="4" w:space="0" w:color="000000"/>
            </w:tcBorders>
          </w:tcPr>
          <w:p w14:paraId="133E145F" w14:textId="77777777" w:rsidR="00B44EF0" w:rsidRDefault="00B75401">
            <w:pPr>
              <w:spacing w:after="0" w:line="259" w:lineRule="auto"/>
              <w:ind w:left="0" w:firstLine="0"/>
            </w:pPr>
            <w:r>
              <w:rPr>
                <w:sz w:val="22"/>
              </w:rPr>
              <w:t xml:space="preserve">Governor reviewer </w:t>
            </w:r>
          </w:p>
        </w:tc>
        <w:tc>
          <w:tcPr>
            <w:tcW w:w="6095" w:type="dxa"/>
            <w:tcBorders>
              <w:top w:val="single" w:sz="4" w:space="0" w:color="000000"/>
              <w:left w:val="single" w:sz="4" w:space="0" w:color="000000"/>
              <w:bottom w:val="single" w:sz="4" w:space="0" w:color="000000"/>
              <w:right w:val="single" w:sz="4" w:space="0" w:color="000000"/>
            </w:tcBorders>
          </w:tcPr>
          <w:p w14:paraId="4FA03CE7" w14:textId="77777777" w:rsidR="00B44EF0" w:rsidRDefault="00B75401">
            <w:pPr>
              <w:spacing w:after="0" w:line="259" w:lineRule="auto"/>
              <w:ind w:left="0" w:firstLine="0"/>
            </w:pPr>
            <w:r>
              <w:rPr>
                <w:sz w:val="22"/>
              </w:rPr>
              <w:t xml:space="preserve">Full Governing Body </w:t>
            </w:r>
          </w:p>
        </w:tc>
      </w:tr>
      <w:tr w:rsidR="00B44EF0" w14:paraId="61EDA828" w14:textId="77777777">
        <w:trPr>
          <w:trHeight w:val="274"/>
        </w:trPr>
        <w:tc>
          <w:tcPr>
            <w:tcW w:w="3121" w:type="dxa"/>
            <w:tcBorders>
              <w:top w:val="single" w:sz="4" w:space="0" w:color="000000"/>
              <w:left w:val="single" w:sz="4" w:space="0" w:color="000000"/>
              <w:bottom w:val="single" w:sz="4" w:space="0" w:color="000000"/>
              <w:right w:val="single" w:sz="4" w:space="0" w:color="000000"/>
            </w:tcBorders>
          </w:tcPr>
          <w:p w14:paraId="1E7D6082" w14:textId="77777777" w:rsidR="00B44EF0" w:rsidRDefault="00B75401">
            <w:pPr>
              <w:spacing w:after="0" w:line="259" w:lineRule="auto"/>
              <w:ind w:left="0" w:firstLine="0"/>
            </w:pPr>
            <w:r>
              <w:rPr>
                <w:sz w:val="22"/>
              </w:rPr>
              <w:t xml:space="preserve">Policy approval </w:t>
            </w:r>
          </w:p>
        </w:tc>
        <w:tc>
          <w:tcPr>
            <w:tcW w:w="6095" w:type="dxa"/>
            <w:tcBorders>
              <w:top w:val="single" w:sz="4" w:space="0" w:color="000000"/>
              <w:left w:val="single" w:sz="4" w:space="0" w:color="000000"/>
              <w:bottom w:val="single" w:sz="4" w:space="0" w:color="000000"/>
              <w:right w:val="single" w:sz="4" w:space="0" w:color="000000"/>
            </w:tcBorders>
          </w:tcPr>
          <w:p w14:paraId="4AEC2FAC" w14:textId="77777777" w:rsidR="00B44EF0" w:rsidRDefault="00B75401">
            <w:pPr>
              <w:spacing w:after="0" w:line="259" w:lineRule="auto"/>
              <w:ind w:left="0" w:firstLine="0"/>
            </w:pPr>
            <w:r>
              <w:rPr>
                <w:sz w:val="22"/>
              </w:rPr>
              <w:t xml:space="preserve">Full Governing Body </w:t>
            </w:r>
          </w:p>
        </w:tc>
      </w:tr>
      <w:tr w:rsidR="00B44EF0" w14:paraId="39E8E602" w14:textId="77777777">
        <w:trPr>
          <w:trHeight w:val="276"/>
        </w:trPr>
        <w:tc>
          <w:tcPr>
            <w:tcW w:w="3121" w:type="dxa"/>
            <w:tcBorders>
              <w:top w:val="single" w:sz="4" w:space="0" w:color="000000"/>
              <w:left w:val="single" w:sz="4" w:space="0" w:color="000000"/>
              <w:bottom w:val="single" w:sz="4" w:space="0" w:color="000000"/>
              <w:right w:val="single" w:sz="4" w:space="0" w:color="000000"/>
            </w:tcBorders>
          </w:tcPr>
          <w:p w14:paraId="7558FC17" w14:textId="77777777" w:rsidR="00B44EF0" w:rsidRDefault="00B75401">
            <w:pPr>
              <w:spacing w:after="0" w:line="259" w:lineRule="auto"/>
              <w:ind w:left="0" w:firstLine="0"/>
            </w:pPr>
            <w:r>
              <w:rPr>
                <w:sz w:val="22"/>
              </w:rPr>
              <w:t xml:space="preserve">Date approved </w:t>
            </w:r>
          </w:p>
        </w:tc>
        <w:tc>
          <w:tcPr>
            <w:tcW w:w="6095" w:type="dxa"/>
            <w:tcBorders>
              <w:top w:val="single" w:sz="4" w:space="0" w:color="000000"/>
              <w:left w:val="single" w:sz="4" w:space="0" w:color="000000"/>
              <w:bottom w:val="single" w:sz="4" w:space="0" w:color="000000"/>
              <w:right w:val="single" w:sz="4" w:space="0" w:color="000000"/>
            </w:tcBorders>
          </w:tcPr>
          <w:p w14:paraId="71CBFE55" w14:textId="77777777" w:rsidR="00B44EF0" w:rsidRDefault="00B75401">
            <w:pPr>
              <w:spacing w:after="0" w:line="259" w:lineRule="auto"/>
              <w:ind w:left="0" w:firstLine="0"/>
            </w:pPr>
            <w:r>
              <w:rPr>
                <w:sz w:val="22"/>
              </w:rPr>
              <w:t>2 March 202</w:t>
            </w:r>
            <w:r w:rsidR="00673C8F">
              <w:rPr>
                <w:sz w:val="22"/>
              </w:rPr>
              <w:t>4</w:t>
            </w:r>
            <w:r>
              <w:rPr>
                <w:sz w:val="22"/>
              </w:rPr>
              <w:t xml:space="preserve"> </w:t>
            </w:r>
          </w:p>
        </w:tc>
      </w:tr>
      <w:tr w:rsidR="00B44EF0" w14:paraId="770E8E39" w14:textId="77777777">
        <w:trPr>
          <w:trHeight w:val="276"/>
        </w:trPr>
        <w:tc>
          <w:tcPr>
            <w:tcW w:w="3121" w:type="dxa"/>
            <w:tcBorders>
              <w:top w:val="single" w:sz="4" w:space="0" w:color="000000"/>
              <w:left w:val="single" w:sz="4" w:space="0" w:color="000000"/>
              <w:bottom w:val="single" w:sz="4" w:space="0" w:color="000000"/>
              <w:right w:val="single" w:sz="4" w:space="0" w:color="000000"/>
            </w:tcBorders>
          </w:tcPr>
          <w:p w14:paraId="36CCC08E" w14:textId="77777777" w:rsidR="00B44EF0" w:rsidRDefault="00B75401">
            <w:pPr>
              <w:spacing w:after="0" w:line="259" w:lineRule="auto"/>
              <w:ind w:left="0" w:firstLine="0"/>
            </w:pPr>
            <w:r>
              <w:rPr>
                <w:sz w:val="22"/>
              </w:rPr>
              <w:t xml:space="preserve">Frequency of review </w:t>
            </w:r>
          </w:p>
        </w:tc>
        <w:tc>
          <w:tcPr>
            <w:tcW w:w="6095" w:type="dxa"/>
            <w:tcBorders>
              <w:top w:val="single" w:sz="4" w:space="0" w:color="000000"/>
              <w:left w:val="single" w:sz="4" w:space="0" w:color="000000"/>
              <w:bottom w:val="single" w:sz="4" w:space="0" w:color="000000"/>
              <w:right w:val="single" w:sz="4" w:space="0" w:color="000000"/>
            </w:tcBorders>
          </w:tcPr>
          <w:p w14:paraId="6803DBA7" w14:textId="77777777" w:rsidR="00B44EF0" w:rsidRDefault="00B75401">
            <w:pPr>
              <w:spacing w:after="0" w:line="259" w:lineRule="auto"/>
              <w:ind w:left="0" w:firstLine="0"/>
            </w:pPr>
            <w:r>
              <w:rPr>
                <w:sz w:val="22"/>
              </w:rPr>
              <w:t xml:space="preserve">Annually </w:t>
            </w:r>
          </w:p>
        </w:tc>
      </w:tr>
      <w:tr w:rsidR="00B44EF0" w14:paraId="38F16C46" w14:textId="77777777">
        <w:trPr>
          <w:trHeight w:val="276"/>
        </w:trPr>
        <w:tc>
          <w:tcPr>
            <w:tcW w:w="3121" w:type="dxa"/>
            <w:tcBorders>
              <w:top w:val="single" w:sz="4" w:space="0" w:color="000000"/>
              <w:left w:val="single" w:sz="4" w:space="0" w:color="000000"/>
              <w:bottom w:val="single" w:sz="4" w:space="0" w:color="000000"/>
              <w:right w:val="single" w:sz="4" w:space="0" w:color="000000"/>
            </w:tcBorders>
          </w:tcPr>
          <w:p w14:paraId="04732AE1" w14:textId="77777777" w:rsidR="00B44EF0" w:rsidRDefault="00B75401">
            <w:pPr>
              <w:spacing w:after="0" w:line="259" w:lineRule="auto"/>
              <w:ind w:left="0" w:firstLine="0"/>
            </w:pPr>
            <w:r>
              <w:rPr>
                <w:sz w:val="22"/>
              </w:rPr>
              <w:t xml:space="preserve">Date of next review </w:t>
            </w:r>
          </w:p>
        </w:tc>
        <w:tc>
          <w:tcPr>
            <w:tcW w:w="6095" w:type="dxa"/>
            <w:tcBorders>
              <w:top w:val="single" w:sz="4" w:space="0" w:color="000000"/>
              <w:left w:val="single" w:sz="4" w:space="0" w:color="000000"/>
              <w:bottom w:val="single" w:sz="4" w:space="0" w:color="000000"/>
              <w:right w:val="single" w:sz="4" w:space="0" w:color="000000"/>
            </w:tcBorders>
          </w:tcPr>
          <w:p w14:paraId="5140AB1E" w14:textId="77777777" w:rsidR="00B44EF0" w:rsidRDefault="00B75401">
            <w:pPr>
              <w:spacing w:after="0" w:line="259" w:lineRule="auto"/>
              <w:ind w:left="0" w:firstLine="0"/>
            </w:pPr>
            <w:r>
              <w:rPr>
                <w:sz w:val="22"/>
              </w:rPr>
              <w:t>March 202</w:t>
            </w:r>
            <w:r w:rsidR="00673C8F">
              <w:rPr>
                <w:sz w:val="22"/>
              </w:rPr>
              <w:t>5</w:t>
            </w:r>
            <w:r>
              <w:rPr>
                <w:sz w:val="22"/>
              </w:rPr>
              <w:t xml:space="preserve"> </w:t>
            </w:r>
          </w:p>
        </w:tc>
      </w:tr>
    </w:tbl>
    <w:p w14:paraId="20D3931F" w14:textId="77777777" w:rsidR="00B44EF0" w:rsidRDefault="00B75401" w:rsidP="00B75401">
      <w:pPr>
        <w:spacing w:after="0" w:line="259" w:lineRule="auto"/>
        <w:ind w:left="17" w:firstLine="0"/>
      </w:pPr>
      <w:r>
        <w:rPr>
          <w:sz w:val="22"/>
        </w:rPr>
        <w:t xml:space="preserve"> </w:t>
      </w:r>
    </w:p>
    <w:p w14:paraId="6FBFCFFF" w14:textId="77777777" w:rsidR="00B44EF0" w:rsidRDefault="00B75401">
      <w:pPr>
        <w:spacing w:after="0" w:line="259" w:lineRule="auto"/>
        <w:ind w:left="12"/>
      </w:pPr>
      <w:r>
        <w:rPr>
          <w:sz w:val="22"/>
        </w:rPr>
        <w:t xml:space="preserve">Document history: </w:t>
      </w:r>
    </w:p>
    <w:p w14:paraId="2C9B4B45" w14:textId="77777777" w:rsidR="00B44EF0" w:rsidRDefault="00B75401">
      <w:pPr>
        <w:spacing w:after="0" w:line="259" w:lineRule="auto"/>
        <w:ind w:left="17" w:firstLine="0"/>
      </w:pPr>
      <w:r>
        <w:rPr>
          <w:sz w:val="22"/>
        </w:rPr>
        <w:t xml:space="preserve"> </w:t>
      </w:r>
    </w:p>
    <w:tbl>
      <w:tblPr>
        <w:tblStyle w:val="TableGrid"/>
        <w:tblW w:w="9215" w:type="dxa"/>
        <w:tblInd w:w="17" w:type="dxa"/>
        <w:tblCellMar>
          <w:top w:w="54" w:type="dxa"/>
          <w:left w:w="108" w:type="dxa"/>
          <w:right w:w="115" w:type="dxa"/>
        </w:tblCellMar>
        <w:tblLook w:val="04A0" w:firstRow="1" w:lastRow="0" w:firstColumn="1" w:lastColumn="0" w:noHBand="0" w:noVBand="1"/>
      </w:tblPr>
      <w:tblGrid>
        <w:gridCol w:w="1277"/>
        <w:gridCol w:w="1844"/>
        <w:gridCol w:w="6094"/>
      </w:tblGrid>
      <w:tr w:rsidR="00B44EF0" w14:paraId="542049E1" w14:textId="77777777" w:rsidTr="00B75401">
        <w:trPr>
          <w:trHeight w:val="274"/>
        </w:trPr>
        <w:tc>
          <w:tcPr>
            <w:tcW w:w="1277" w:type="dxa"/>
            <w:tcBorders>
              <w:top w:val="single" w:sz="4" w:space="0" w:color="000000"/>
              <w:left w:val="single" w:sz="4" w:space="0" w:color="000000"/>
              <w:bottom w:val="single" w:sz="4" w:space="0" w:color="000000"/>
              <w:right w:val="single" w:sz="4" w:space="0" w:color="000000"/>
            </w:tcBorders>
          </w:tcPr>
          <w:p w14:paraId="5CA3639E" w14:textId="77777777" w:rsidR="00B44EF0" w:rsidRDefault="00B75401">
            <w:pPr>
              <w:spacing w:after="0" w:line="259" w:lineRule="auto"/>
              <w:ind w:left="0" w:firstLine="0"/>
            </w:pPr>
            <w:r>
              <w:rPr>
                <w:b/>
                <w:sz w:val="22"/>
              </w:rPr>
              <w:t xml:space="preserve">Version </w:t>
            </w:r>
          </w:p>
        </w:tc>
        <w:tc>
          <w:tcPr>
            <w:tcW w:w="1844" w:type="dxa"/>
            <w:tcBorders>
              <w:top w:val="single" w:sz="4" w:space="0" w:color="000000"/>
              <w:left w:val="single" w:sz="4" w:space="0" w:color="000000"/>
              <w:bottom w:val="single" w:sz="4" w:space="0" w:color="000000"/>
              <w:right w:val="single" w:sz="4" w:space="0" w:color="000000"/>
            </w:tcBorders>
          </w:tcPr>
          <w:p w14:paraId="03317E2B" w14:textId="77777777" w:rsidR="00B44EF0" w:rsidRDefault="00B75401">
            <w:pPr>
              <w:spacing w:after="0" w:line="259" w:lineRule="auto"/>
              <w:ind w:left="0" w:firstLine="0"/>
            </w:pPr>
            <w:r>
              <w:rPr>
                <w:b/>
                <w:sz w:val="22"/>
              </w:rPr>
              <w:t xml:space="preserve">Issue date </w:t>
            </w:r>
          </w:p>
        </w:tc>
        <w:tc>
          <w:tcPr>
            <w:tcW w:w="6094" w:type="dxa"/>
            <w:tcBorders>
              <w:top w:val="single" w:sz="4" w:space="0" w:color="000000"/>
              <w:left w:val="single" w:sz="4" w:space="0" w:color="000000"/>
              <w:bottom w:val="single" w:sz="4" w:space="0" w:color="000000"/>
              <w:right w:val="single" w:sz="4" w:space="0" w:color="000000"/>
            </w:tcBorders>
          </w:tcPr>
          <w:p w14:paraId="1CC1DBF7" w14:textId="77777777" w:rsidR="00B44EF0" w:rsidRDefault="00B75401">
            <w:pPr>
              <w:spacing w:after="0" w:line="259" w:lineRule="auto"/>
              <w:ind w:left="0" w:firstLine="0"/>
            </w:pPr>
            <w:r>
              <w:rPr>
                <w:b/>
                <w:sz w:val="22"/>
              </w:rPr>
              <w:t xml:space="preserve">Summary of changes </w:t>
            </w:r>
          </w:p>
        </w:tc>
      </w:tr>
      <w:tr w:rsidR="00B44EF0" w14:paraId="5C8D5EA8" w14:textId="77777777" w:rsidTr="00B75401">
        <w:trPr>
          <w:trHeight w:val="542"/>
        </w:trPr>
        <w:tc>
          <w:tcPr>
            <w:tcW w:w="1277" w:type="dxa"/>
            <w:tcBorders>
              <w:top w:val="single" w:sz="4" w:space="0" w:color="000000"/>
              <w:left w:val="single" w:sz="4" w:space="0" w:color="000000"/>
              <w:bottom w:val="single" w:sz="4" w:space="0" w:color="000000"/>
              <w:right w:val="single" w:sz="4" w:space="0" w:color="000000"/>
            </w:tcBorders>
          </w:tcPr>
          <w:p w14:paraId="75BF2197" w14:textId="77777777" w:rsidR="00B44EF0" w:rsidRDefault="00B75401">
            <w:pPr>
              <w:spacing w:after="0" w:line="259" w:lineRule="auto"/>
              <w:ind w:left="0" w:firstLine="0"/>
            </w:pPr>
            <w:r>
              <w:rPr>
                <w:sz w:val="22"/>
              </w:rPr>
              <w:t>0</w:t>
            </w:r>
            <w:r w:rsidR="00673C8F">
              <w:rPr>
                <w:sz w:val="22"/>
              </w:rPr>
              <w:t>.</w:t>
            </w:r>
            <w:r>
              <w:rPr>
                <w:sz w:val="22"/>
              </w:rPr>
              <w:t xml:space="preserve">1 </w:t>
            </w:r>
          </w:p>
        </w:tc>
        <w:tc>
          <w:tcPr>
            <w:tcW w:w="1844" w:type="dxa"/>
            <w:tcBorders>
              <w:top w:val="single" w:sz="4" w:space="0" w:color="000000"/>
              <w:left w:val="single" w:sz="4" w:space="0" w:color="000000"/>
              <w:bottom w:val="single" w:sz="4" w:space="0" w:color="000000"/>
              <w:right w:val="single" w:sz="4" w:space="0" w:color="000000"/>
            </w:tcBorders>
          </w:tcPr>
          <w:p w14:paraId="40788A6D" w14:textId="77777777" w:rsidR="00B44EF0" w:rsidRDefault="00B75401">
            <w:pPr>
              <w:spacing w:after="0" w:line="259" w:lineRule="auto"/>
              <w:ind w:left="0" w:firstLine="0"/>
            </w:pPr>
            <w:r>
              <w:rPr>
                <w:sz w:val="22"/>
              </w:rPr>
              <w:t xml:space="preserve">2/3/23 </w:t>
            </w:r>
          </w:p>
        </w:tc>
        <w:tc>
          <w:tcPr>
            <w:tcW w:w="6094" w:type="dxa"/>
            <w:tcBorders>
              <w:top w:val="single" w:sz="4" w:space="0" w:color="000000"/>
              <w:left w:val="single" w:sz="4" w:space="0" w:color="000000"/>
              <w:bottom w:val="single" w:sz="4" w:space="0" w:color="000000"/>
              <w:right w:val="single" w:sz="4" w:space="0" w:color="000000"/>
            </w:tcBorders>
          </w:tcPr>
          <w:p w14:paraId="6B635914" w14:textId="77777777" w:rsidR="00B44EF0" w:rsidRDefault="00B75401">
            <w:pPr>
              <w:spacing w:after="0" w:line="259" w:lineRule="auto"/>
              <w:ind w:left="0" w:firstLine="0"/>
            </w:pPr>
            <w:r>
              <w:rPr>
                <w:sz w:val="22"/>
              </w:rPr>
              <w:t xml:space="preserve">Revised policy changed to new format </w:t>
            </w:r>
          </w:p>
          <w:p w14:paraId="5D5D3A2B" w14:textId="77777777" w:rsidR="00B44EF0" w:rsidRDefault="00B75401">
            <w:pPr>
              <w:spacing w:after="0" w:line="259" w:lineRule="auto"/>
              <w:ind w:left="0" w:firstLine="0"/>
            </w:pPr>
            <w:r>
              <w:rPr>
                <w:sz w:val="22"/>
              </w:rPr>
              <w:t xml:space="preserve">Procedure updated in line with DfE guidance </w:t>
            </w:r>
          </w:p>
        </w:tc>
      </w:tr>
      <w:tr w:rsidR="00B44EF0" w14:paraId="74258BEF" w14:textId="77777777" w:rsidTr="00B75401">
        <w:trPr>
          <w:trHeight w:val="277"/>
        </w:trPr>
        <w:tc>
          <w:tcPr>
            <w:tcW w:w="1277" w:type="dxa"/>
            <w:tcBorders>
              <w:top w:val="single" w:sz="4" w:space="0" w:color="000000"/>
              <w:left w:val="single" w:sz="4" w:space="0" w:color="000000"/>
              <w:bottom w:val="single" w:sz="4" w:space="0" w:color="000000"/>
              <w:right w:val="single" w:sz="4" w:space="0" w:color="000000"/>
            </w:tcBorders>
          </w:tcPr>
          <w:p w14:paraId="36754779" w14:textId="77777777" w:rsidR="00B44EF0" w:rsidRDefault="00B75401">
            <w:pPr>
              <w:spacing w:after="0" w:line="259" w:lineRule="auto"/>
              <w:ind w:left="0" w:firstLine="0"/>
            </w:pPr>
            <w:r>
              <w:rPr>
                <w:sz w:val="22"/>
              </w:rPr>
              <w:t xml:space="preserve"> </w:t>
            </w:r>
            <w:r w:rsidR="00673C8F">
              <w:rPr>
                <w:sz w:val="22"/>
              </w:rPr>
              <w:t>0.2</w:t>
            </w:r>
          </w:p>
        </w:tc>
        <w:tc>
          <w:tcPr>
            <w:tcW w:w="1844" w:type="dxa"/>
            <w:tcBorders>
              <w:top w:val="single" w:sz="4" w:space="0" w:color="000000"/>
              <w:left w:val="single" w:sz="4" w:space="0" w:color="000000"/>
              <w:bottom w:val="single" w:sz="4" w:space="0" w:color="000000"/>
              <w:right w:val="single" w:sz="4" w:space="0" w:color="000000"/>
            </w:tcBorders>
          </w:tcPr>
          <w:p w14:paraId="4C43AAC6" w14:textId="77777777" w:rsidR="00B44EF0" w:rsidRDefault="00B75401">
            <w:pPr>
              <w:spacing w:after="0" w:line="259" w:lineRule="auto"/>
              <w:ind w:left="0" w:firstLine="0"/>
            </w:pPr>
            <w:r>
              <w:rPr>
                <w:sz w:val="22"/>
              </w:rPr>
              <w:t xml:space="preserve"> </w:t>
            </w:r>
            <w:r w:rsidR="00673C8F">
              <w:rPr>
                <w:sz w:val="22"/>
              </w:rPr>
              <w:t>March 24</w:t>
            </w:r>
          </w:p>
        </w:tc>
        <w:tc>
          <w:tcPr>
            <w:tcW w:w="6094" w:type="dxa"/>
            <w:tcBorders>
              <w:top w:val="single" w:sz="4" w:space="0" w:color="000000"/>
              <w:left w:val="single" w:sz="4" w:space="0" w:color="000000"/>
              <w:bottom w:val="single" w:sz="4" w:space="0" w:color="000000"/>
              <w:right w:val="single" w:sz="4" w:space="0" w:color="000000"/>
            </w:tcBorders>
          </w:tcPr>
          <w:p w14:paraId="5AFB4226" w14:textId="77777777" w:rsidR="00B44EF0" w:rsidRDefault="00B75401">
            <w:pPr>
              <w:spacing w:after="0" w:line="259" w:lineRule="auto"/>
              <w:ind w:left="0" w:firstLine="0"/>
            </w:pPr>
            <w:r>
              <w:rPr>
                <w:sz w:val="22"/>
              </w:rPr>
              <w:t xml:space="preserve"> </w:t>
            </w:r>
            <w:r w:rsidR="00673C8F">
              <w:rPr>
                <w:sz w:val="22"/>
              </w:rPr>
              <w:t>Revised Policy</w:t>
            </w:r>
          </w:p>
        </w:tc>
      </w:tr>
    </w:tbl>
    <w:p w14:paraId="5F7651C0" w14:textId="77777777" w:rsidR="00B44EF0" w:rsidRDefault="00B75401" w:rsidP="00B75401">
      <w:pPr>
        <w:spacing w:after="0" w:line="259" w:lineRule="auto"/>
        <w:ind w:left="17" w:firstLine="0"/>
      </w:pPr>
      <w:r>
        <w:rPr>
          <w:b/>
        </w:rPr>
        <w:t xml:space="preserve"> </w:t>
      </w:r>
    </w:p>
    <w:p w14:paraId="592B0B64" w14:textId="77777777" w:rsidR="00B44EF0" w:rsidRDefault="00B75401" w:rsidP="00B75401">
      <w:pPr>
        <w:spacing w:after="0" w:line="259" w:lineRule="auto"/>
        <w:ind w:left="96" w:firstLine="0"/>
        <w:jc w:val="center"/>
      </w:pPr>
      <w:r>
        <w:t xml:space="preserve"> </w:t>
      </w:r>
      <w:r>
        <w:rPr>
          <w:b/>
        </w:rPr>
        <w:t xml:space="preserve"> </w:t>
      </w:r>
    </w:p>
    <w:p w14:paraId="6360D098" w14:textId="77777777" w:rsidR="00B44EF0" w:rsidRDefault="00B75401">
      <w:pPr>
        <w:spacing w:after="0" w:line="259" w:lineRule="auto"/>
        <w:ind w:left="91" w:firstLine="0"/>
        <w:jc w:val="center"/>
      </w:pPr>
      <w:r>
        <w:rPr>
          <w:b/>
        </w:rPr>
        <w:lastRenderedPageBreak/>
        <w:t xml:space="preserve"> </w:t>
      </w:r>
    </w:p>
    <w:p w14:paraId="142F4C2F" w14:textId="77777777" w:rsidR="00B44EF0" w:rsidRDefault="00B75401">
      <w:pPr>
        <w:ind w:left="12"/>
      </w:pPr>
      <w:r>
        <w:t xml:space="preserve">This document explains in detail the support that children with special educational needs receive at </w:t>
      </w:r>
      <w:proofErr w:type="spellStart"/>
      <w:r>
        <w:t>Glenfall</w:t>
      </w:r>
      <w:proofErr w:type="spellEnd"/>
      <w:r>
        <w:t xml:space="preserve"> Community Primary school.  We work hard to ensure that all children receive the academic and emotional support required in order they may become an integrated member of our school community.  Our school is fully accessible and we make reasonable adjustments to meet the needs of our pupils within a mainstream setting. </w:t>
      </w:r>
    </w:p>
    <w:p w14:paraId="758A6F4D" w14:textId="77777777" w:rsidR="00B44EF0" w:rsidRDefault="00B75401">
      <w:pPr>
        <w:spacing w:after="157" w:line="259" w:lineRule="auto"/>
        <w:ind w:left="17" w:firstLine="0"/>
      </w:pPr>
      <w:r>
        <w:t xml:space="preserve"> </w:t>
      </w:r>
    </w:p>
    <w:p w14:paraId="5ADCE112" w14:textId="77777777" w:rsidR="00B44EF0" w:rsidRDefault="00B75401">
      <w:pPr>
        <w:spacing w:after="167" w:line="249" w:lineRule="auto"/>
        <w:ind w:left="12"/>
      </w:pPr>
      <w:r>
        <w:rPr>
          <w:u w:val="single" w:color="000000"/>
        </w:rPr>
        <w:t>How do we identify children with SEN?</w:t>
      </w:r>
      <w:r>
        <w:t xml:space="preserve"> </w:t>
      </w:r>
    </w:p>
    <w:p w14:paraId="66B3525E" w14:textId="77777777" w:rsidR="00B44EF0" w:rsidRDefault="00B75401">
      <w:pPr>
        <w:spacing w:after="157" w:line="259" w:lineRule="auto"/>
        <w:ind w:left="17" w:firstLine="0"/>
      </w:pPr>
      <w:r>
        <w:t xml:space="preserve"> </w:t>
      </w:r>
    </w:p>
    <w:p w14:paraId="086BD065" w14:textId="77777777" w:rsidR="00B44EF0" w:rsidRDefault="00B75401">
      <w:pPr>
        <w:ind w:left="12"/>
      </w:pPr>
      <w:r>
        <w:t xml:space="preserve">Class teachers meet regularly with our Senior Management Team to discuss progress.  Children who are not making expected progress will be identified.  The school liaises with pre- schools to ensure smooth transition for pupils with My Plan, My Plan Plus or EHCP already in place.   </w:t>
      </w:r>
    </w:p>
    <w:p w14:paraId="2B2669EA" w14:textId="77777777" w:rsidR="00B44EF0" w:rsidRDefault="00B75401">
      <w:pPr>
        <w:spacing w:after="157" w:line="259" w:lineRule="auto"/>
        <w:ind w:left="17" w:firstLine="0"/>
      </w:pPr>
      <w:r>
        <w:t xml:space="preserve"> </w:t>
      </w:r>
    </w:p>
    <w:p w14:paraId="7BBA0AD3" w14:textId="77777777" w:rsidR="00B44EF0" w:rsidRDefault="00B75401">
      <w:pPr>
        <w:ind w:left="12"/>
      </w:pPr>
      <w:r>
        <w:t xml:space="preserve">In addition, we use assessment against EYFS outcomes, baseline assessment for Reception, standardised scores for spelling and reading, pupil progress data, Insight data and CAT’s scores to identify areas of concern.  A dyslexia screener test can also be used to identify dyslexic tendencies. </w:t>
      </w:r>
    </w:p>
    <w:p w14:paraId="2B3E322C" w14:textId="77777777" w:rsidR="00B44EF0" w:rsidRDefault="00B75401">
      <w:pPr>
        <w:spacing w:after="157" w:line="259" w:lineRule="auto"/>
        <w:ind w:left="17" w:firstLine="0"/>
      </w:pPr>
      <w:r>
        <w:t xml:space="preserve"> </w:t>
      </w:r>
    </w:p>
    <w:p w14:paraId="0C177CA8" w14:textId="77777777" w:rsidR="00B44EF0" w:rsidRDefault="00B75401">
      <w:pPr>
        <w:spacing w:after="159" w:line="258" w:lineRule="auto"/>
        <w:ind w:left="17" w:firstLine="0"/>
      </w:pPr>
      <w:r>
        <w:t xml:space="preserve">If a parent is concerned about their child’s progress, they should contact the class teacher.  In addition, the SENCO can be contacted in school hours or by email </w:t>
      </w:r>
      <w:r>
        <w:rPr>
          <w:color w:val="0000FF"/>
          <w:u w:val="single" w:color="0000FF"/>
        </w:rPr>
        <w:t>ngrisman@glenfall.gloucs.sch.uk</w:t>
      </w:r>
      <w:r>
        <w:t xml:space="preserve"> </w:t>
      </w:r>
    </w:p>
    <w:p w14:paraId="7C15F51F" w14:textId="77777777" w:rsidR="00B44EF0" w:rsidRDefault="00B75401">
      <w:pPr>
        <w:spacing w:after="167" w:line="249" w:lineRule="auto"/>
        <w:ind w:left="12"/>
      </w:pPr>
      <w:r>
        <w:rPr>
          <w:u w:val="single" w:color="000000"/>
        </w:rPr>
        <w:t>How do we support children with SEN?</w:t>
      </w:r>
      <w:r>
        <w:t xml:space="preserve"> </w:t>
      </w:r>
    </w:p>
    <w:p w14:paraId="71699A06" w14:textId="77777777" w:rsidR="00B44EF0" w:rsidRDefault="00B75401">
      <w:pPr>
        <w:spacing w:after="157" w:line="259" w:lineRule="auto"/>
        <w:ind w:left="17" w:firstLine="0"/>
      </w:pPr>
      <w:r>
        <w:t xml:space="preserve"> </w:t>
      </w:r>
    </w:p>
    <w:p w14:paraId="7B46CA71" w14:textId="77777777" w:rsidR="00B44EF0" w:rsidRDefault="00B75401">
      <w:pPr>
        <w:ind w:left="12"/>
      </w:pPr>
      <w:r>
        <w:t xml:space="preserve">Quality first teaching, ensures that children’s different needs can be catered for.  However, if children are still not meeting age expected targets, we provide support at different levels e.g. class teacher support, short sessions with TAs and additional small group or one to one intervention.  In addition, we have a pastoral worker who can support children with emotional and social difficulties.  Class teachers, the SENCO and parents meet regularly to discuss progress.  Children also contribute with their views through the My Profile sheet. Class teacher and SENCO will complete a SEN identification of need form to assess needs.  </w:t>
      </w:r>
    </w:p>
    <w:p w14:paraId="65D15167" w14:textId="77777777" w:rsidR="00B44EF0" w:rsidRDefault="00B75401">
      <w:pPr>
        <w:spacing w:after="157" w:line="259" w:lineRule="auto"/>
        <w:ind w:left="17" w:firstLine="0"/>
      </w:pPr>
      <w:r>
        <w:t xml:space="preserve"> </w:t>
      </w:r>
    </w:p>
    <w:p w14:paraId="2A2CBC1A" w14:textId="77777777" w:rsidR="00B44EF0" w:rsidRDefault="00B75401">
      <w:pPr>
        <w:spacing w:after="167" w:line="249" w:lineRule="auto"/>
        <w:ind w:left="12"/>
      </w:pPr>
      <w:r>
        <w:rPr>
          <w:u w:val="single" w:color="000000"/>
        </w:rPr>
        <w:t>What happens if your child is identified as having SEN?</w:t>
      </w:r>
      <w:r>
        <w:t xml:space="preserve"> </w:t>
      </w:r>
    </w:p>
    <w:p w14:paraId="11390990" w14:textId="77777777" w:rsidR="00B44EF0" w:rsidRDefault="00B75401">
      <w:pPr>
        <w:spacing w:after="0" w:line="259" w:lineRule="auto"/>
        <w:ind w:left="17" w:firstLine="0"/>
      </w:pPr>
      <w:r>
        <w:t xml:space="preserve"> </w:t>
      </w:r>
    </w:p>
    <w:p w14:paraId="5430A42A" w14:textId="77777777" w:rsidR="00B44EF0" w:rsidRDefault="00B75401">
      <w:pPr>
        <w:ind w:left="12"/>
      </w:pPr>
      <w:r>
        <w:lastRenderedPageBreak/>
        <w:t xml:space="preserve">If a teacher is concerned about a child, they will talk to parents and the SENCO.  Parents will be invited to discuss how their child can be supported.  An identification of need form will be completed and </w:t>
      </w:r>
      <w:proofErr w:type="gramStart"/>
      <w:r>
        <w:t>a  My</w:t>
      </w:r>
      <w:proofErr w:type="gramEnd"/>
      <w:r>
        <w:t xml:space="preserve"> Plan will be written if required.   This is a list of achievable targets, strategies and resources and is the first stage of support for a child with SEN.  This will be reviewed regularly. </w:t>
      </w:r>
    </w:p>
    <w:p w14:paraId="6916CAB4" w14:textId="77777777" w:rsidR="00B44EF0" w:rsidRDefault="00B75401">
      <w:pPr>
        <w:spacing w:after="157" w:line="259" w:lineRule="auto"/>
        <w:ind w:left="17" w:firstLine="0"/>
      </w:pPr>
      <w:r>
        <w:t xml:space="preserve"> </w:t>
      </w:r>
    </w:p>
    <w:p w14:paraId="2A6B475D" w14:textId="77777777" w:rsidR="00B44EF0" w:rsidRDefault="00B75401">
      <w:pPr>
        <w:spacing w:after="167" w:line="249" w:lineRule="auto"/>
        <w:ind w:left="12"/>
      </w:pPr>
      <w:r>
        <w:rPr>
          <w:u w:val="single" w:color="000000"/>
        </w:rPr>
        <w:t>My Plan+ and EHCP</w:t>
      </w:r>
      <w:r>
        <w:t xml:space="preserve"> </w:t>
      </w:r>
    </w:p>
    <w:p w14:paraId="709D8ACE" w14:textId="77777777" w:rsidR="00B44EF0" w:rsidRDefault="00B75401">
      <w:pPr>
        <w:spacing w:after="157" w:line="259" w:lineRule="auto"/>
        <w:ind w:left="17" w:firstLine="0"/>
      </w:pPr>
      <w:r>
        <w:t xml:space="preserve"> </w:t>
      </w:r>
    </w:p>
    <w:p w14:paraId="66E300BD" w14:textId="60F03995" w:rsidR="00B44EF0" w:rsidRDefault="00CA384C">
      <w:pPr>
        <w:ind w:left="12"/>
      </w:pPr>
      <w:r>
        <w:t>If</w:t>
      </w:r>
      <w:r w:rsidR="00B75401" w:rsidRPr="007C1FE4">
        <w:t xml:space="preserve"> a child continues not to progress</w:t>
      </w:r>
      <w:r w:rsidR="003C55BC">
        <w:t xml:space="preserve"> after additional support has been implemented</w:t>
      </w:r>
      <w:bookmarkStart w:id="0" w:name="_GoBack"/>
      <w:bookmarkEnd w:id="0"/>
      <w:r w:rsidR="00B75401" w:rsidRPr="007C1FE4">
        <w:t>, additional outside support will be accessed e.g. speech and language therapy, occupational therapist, educational psychologist or advisory teachers. Parental</w:t>
      </w:r>
      <w:r w:rsidR="00B75401">
        <w:t xml:space="preserve"> consent will be sought for any additional outside support.  Where it is felt that the support on a My Plan is not meeting the child’s need sufficiently or a child’s needs are more complex and advice is needed from a range of outside agencies, a My Plan+ is put in place. This involves information gathering to create a picture of all aspects of a child’s life and will set out a multiagency approach to support. If after several reviews and various strategies have been tried but further support is still needed, if all involved are agreed, an application for an Education and Health Care Plan will be applied for. This will be assessed by County Council’s Casework Team who will decide if additional resources are needed to support the child. </w:t>
      </w:r>
    </w:p>
    <w:p w14:paraId="2DA02EE6" w14:textId="77777777" w:rsidR="00B44EF0" w:rsidRDefault="00B75401">
      <w:pPr>
        <w:spacing w:after="155" w:line="259" w:lineRule="auto"/>
        <w:ind w:left="17" w:firstLine="0"/>
      </w:pPr>
      <w:r>
        <w:t xml:space="preserve"> </w:t>
      </w:r>
    </w:p>
    <w:p w14:paraId="7533F808" w14:textId="77777777" w:rsidR="00B44EF0" w:rsidRDefault="00B75401">
      <w:pPr>
        <w:spacing w:after="167" w:line="249" w:lineRule="auto"/>
        <w:ind w:left="12"/>
      </w:pPr>
      <w:r>
        <w:rPr>
          <w:u w:val="single" w:color="000000"/>
        </w:rPr>
        <w:t>What interventions do we use and who delivers them?</w:t>
      </w:r>
      <w:r>
        <w:t xml:space="preserve"> </w:t>
      </w:r>
    </w:p>
    <w:p w14:paraId="65BF39E0" w14:textId="77777777" w:rsidR="00B44EF0" w:rsidRDefault="00B75401">
      <w:pPr>
        <w:spacing w:after="157" w:line="259" w:lineRule="auto"/>
        <w:ind w:left="17" w:firstLine="0"/>
      </w:pPr>
      <w:r>
        <w:t xml:space="preserve"> </w:t>
      </w:r>
    </w:p>
    <w:p w14:paraId="741C20A9" w14:textId="7AD6BBFE" w:rsidR="00B44EF0" w:rsidRDefault="00B75401">
      <w:pPr>
        <w:ind w:left="12"/>
      </w:pPr>
      <w:r>
        <w:t>Class teachers are responsible for identifying special needs within their class. In discussion with parents and the SENCO, specific interventions may be suggested.  These may be delivered by the class teacher or qualified teaching assistants. We use a variety of interventions as listed below</w:t>
      </w:r>
      <w:r w:rsidR="00A45C04">
        <w:t>:</w:t>
      </w:r>
    </w:p>
    <w:p w14:paraId="761DEEE0" w14:textId="77777777" w:rsidR="00B44EF0" w:rsidRDefault="00B75401">
      <w:pPr>
        <w:spacing w:after="157" w:line="259" w:lineRule="auto"/>
        <w:ind w:left="17" w:firstLine="0"/>
      </w:pPr>
      <w:r>
        <w:t xml:space="preserve"> </w:t>
      </w:r>
    </w:p>
    <w:p w14:paraId="7561EE66" w14:textId="77777777" w:rsidR="00B44EF0" w:rsidRDefault="00B75401">
      <w:pPr>
        <w:ind w:left="12"/>
      </w:pPr>
      <w:r>
        <w:t xml:space="preserve">Phonic support through Dancing Bears and Bearing Away </w:t>
      </w:r>
    </w:p>
    <w:p w14:paraId="4903B5F7" w14:textId="77777777" w:rsidR="00B44EF0" w:rsidRDefault="00B75401">
      <w:pPr>
        <w:ind w:left="12"/>
      </w:pPr>
      <w:r>
        <w:t xml:space="preserve">Precision teaching of high frequency words and number bonds </w:t>
      </w:r>
    </w:p>
    <w:p w14:paraId="2E68A8C3" w14:textId="77777777" w:rsidR="00B44EF0" w:rsidRDefault="00B75401">
      <w:pPr>
        <w:ind w:left="12"/>
      </w:pPr>
      <w:r>
        <w:t xml:space="preserve">Maths support through Numicon and Dynamo maths </w:t>
      </w:r>
    </w:p>
    <w:p w14:paraId="001F0720" w14:textId="77777777" w:rsidR="00B44EF0" w:rsidRDefault="00B75401">
      <w:pPr>
        <w:ind w:left="12"/>
      </w:pPr>
      <w:r>
        <w:t xml:space="preserve">Writing support through Rapid Write </w:t>
      </w:r>
    </w:p>
    <w:p w14:paraId="416118A3" w14:textId="77777777" w:rsidR="00B44EF0" w:rsidRDefault="00B75401">
      <w:pPr>
        <w:ind w:left="12"/>
      </w:pPr>
      <w:r>
        <w:t xml:space="preserve">Reading support through Alien Adventure, Catch Up reading and Rapid Phonics </w:t>
      </w:r>
    </w:p>
    <w:p w14:paraId="44FB0008" w14:textId="77777777" w:rsidR="00B44EF0" w:rsidRDefault="00B75401">
      <w:pPr>
        <w:ind w:left="12"/>
      </w:pPr>
      <w:r>
        <w:t xml:space="preserve">ELSA programme for anger management </w:t>
      </w:r>
    </w:p>
    <w:p w14:paraId="6C3CFA76" w14:textId="77777777" w:rsidR="00B44EF0" w:rsidRDefault="00B75401">
      <w:pPr>
        <w:ind w:left="12"/>
      </w:pPr>
      <w:r>
        <w:t xml:space="preserve">Social Skills groups </w:t>
      </w:r>
    </w:p>
    <w:p w14:paraId="7A616C9C" w14:textId="77777777" w:rsidR="00B44EF0" w:rsidRDefault="00B75401">
      <w:pPr>
        <w:ind w:left="12"/>
      </w:pPr>
      <w:r>
        <w:t xml:space="preserve">Language for Thinking </w:t>
      </w:r>
    </w:p>
    <w:p w14:paraId="0690A4AC" w14:textId="77777777" w:rsidR="00B44EF0" w:rsidRDefault="00B75401">
      <w:pPr>
        <w:ind w:left="12"/>
      </w:pPr>
      <w:r>
        <w:t xml:space="preserve">Fizzy programme for fine and gross motor skill development </w:t>
      </w:r>
    </w:p>
    <w:p w14:paraId="760A01AB" w14:textId="77777777" w:rsidR="00B44EF0" w:rsidRDefault="00B75401">
      <w:pPr>
        <w:ind w:left="12"/>
      </w:pPr>
      <w:r>
        <w:t xml:space="preserve">Zones of Emotional Regulation and pastoral sessions run by TAs </w:t>
      </w:r>
    </w:p>
    <w:p w14:paraId="78EEFD3F" w14:textId="77777777" w:rsidR="00B44EF0" w:rsidRDefault="00B75401">
      <w:pPr>
        <w:spacing w:after="157" w:line="259" w:lineRule="auto"/>
        <w:ind w:left="17" w:firstLine="0"/>
      </w:pPr>
      <w:r>
        <w:t xml:space="preserve"> </w:t>
      </w:r>
    </w:p>
    <w:p w14:paraId="03764B1B" w14:textId="77777777" w:rsidR="00B44EF0" w:rsidRDefault="00B75401">
      <w:pPr>
        <w:spacing w:after="167" w:line="249" w:lineRule="auto"/>
        <w:ind w:left="12"/>
      </w:pPr>
      <w:r>
        <w:rPr>
          <w:u w:val="single" w:color="000000"/>
        </w:rPr>
        <w:t>How do we support children with behaviour difficulties?</w:t>
      </w:r>
      <w:r>
        <w:t xml:space="preserve"> </w:t>
      </w:r>
    </w:p>
    <w:p w14:paraId="6C2C0FF7" w14:textId="77777777" w:rsidR="00B44EF0" w:rsidRDefault="00B75401">
      <w:pPr>
        <w:spacing w:after="157" w:line="259" w:lineRule="auto"/>
        <w:ind w:left="17" w:firstLine="0"/>
      </w:pPr>
      <w:r>
        <w:t xml:space="preserve"> </w:t>
      </w:r>
    </w:p>
    <w:p w14:paraId="716D69AB" w14:textId="77777777" w:rsidR="00B44EF0" w:rsidRDefault="00B75401">
      <w:pPr>
        <w:ind w:left="12"/>
      </w:pPr>
      <w:r>
        <w:t xml:space="preserve">We have a whole school behaviour policy which is followed by staff.  Children are rewarded with house point for good behaviour.  Classes run reward systems such as Secret Student and Marble Jar.  Whole school rewards such as Leaf of Praise are celebrated weekly.  If behaviour is inappropriate, sanctions such as warnings, time out and loss of lunch time are used.  Some children do not respond to this system and may need an individually tailored programme.  Class teachers would discuss children's needs with parents and the SENCO.  Behaviour charts are used to encourage good behaviour.  The school also provides pastoral support to discuss behaviour and choices.  External agencies such as the Educational Psychologist or the advisory teaching service may be used if behaviour does not improve.  </w:t>
      </w:r>
    </w:p>
    <w:p w14:paraId="0D7BB78A" w14:textId="77777777" w:rsidR="00B44EF0" w:rsidRDefault="00B75401">
      <w:pPr>
        <w:spacing w:after="157" w:line="259" w:lineRule="auto"/>
        <w:ind w:left="17" w:firstLine="0"/>
      </w:pPr>
      <w:r>
        <w:t xml:space="preserve"> </w:t>
      </w:r>
    </w:p>
    <w:p w14:paraId="5E3CEAB2" w14:textId="77777777" w:rsidR="00B44EF0" w:rsidRDefault="00B75401">
      <w:pPr>
        <w:spacing w:after="167" w:line="249" w:lineRule="auto"/>
        <w:ind w:left="12"/>
      </w:pPr>
      <w:r>
        <w:rPr>
          <w:u w:val="single" w:color="000000"/>
        </w:rPr>
        <w:t>How do we support mental health?</w:t>
      </w:r>
      <w:r>
        <w:t xml:space="preserve"> </w:t>
      </w:r>
    </w:p>
    <w:p w14:paraId="62048607" w14:textId="77777777" w:rsidR="00B44EF0" w:rsidRDefault="00B75401">
      <w:pPr>
        <w:spacing w:after="157" w:line="259" w:lineRule="auto"/>
        <w:ind w:left="17" w:firstLine="0"/>
      </w:pPr>
      <w:r>
        <w:t xml:space="preserve"> </w:t>
      </w:r>
    </w:p>
    <w:p w14:paraId="6296B2CD" w14:textId="77777777" w:rsidR="00B44EF0" w:rsidRDefault="00B75401">
      <w:pPr>
        <w:ind w:left="12"/>
      </w:pPr>
      <w:proofErr w:type="spellStart"/>
      <w:r>
        <w:t>Glenfall</w:t>
      </w:r>
      <w:proofErr w:type="spellEnd"/>
      <w:r>
        <w:t xml:space="preserve"> has a GHLL accreditation for supporting well-being.  We are a Trailblazers school and we are able to access support from Young Minds Matter and other specialists. </w:t>
      </w:r>
    </w:p>
    <w:p w14:paraId="4A5650C4" w14:textId="77777777" w:rsidR="00B44EF0" w:rsidRDefault="00B75401">
      <w:pPr>
        <w:spacing w:after="157" w:line="259" w:lineRule="auto"/>
        <w:ind w:left="17" w:firstLine="0"/>
      </w:pPr>
      <w:r>
        <w:t xml:space="preserve"> </w:t>
      </w:r>
    </w:p>
    <w:p w14:paraId="6C65576D" w14:textId="77777777" w:rsidR="00B44EF0" w:rsidRDefault="00B75401">
      <w:pPr>
        <w:spacing w:after="167" w:line="249" w:lineRule="auto"/>
        <w:ind w:left="12"/>
      </w:pPr>
      <w:r>
        <w:rPr>
          <w:u w:val="single" w:color="000000"/>
        </w:rPr>
        <w:t>What expertise do our staff have?</w:t>
      </w:r>
      <w:r>
        <w:t xml:space="preserve"> </w:t>
      </w:r>
    </w:p>
    <w:p w14:paraId="06D7E3D7" w14:textId="77777777" w:rsidR="00B44EF0" w:rsidRDefault="00B75401">
      <w:pPr>
        <w:spacing w:after="157" w:line="259" w:lineRule="auto"/>
        <w:ind w:left="17" w:firstLine="0"/>
      </w:pPr>
      <w:r>
        <w:t xml:space="preserve"> </w:t>
      </w:r>
    </w:p>
    <w:p w14:paraId="234C70AB" w14:textId="77777777" w:rsidR="00B44EF0" w:rsidRDefault="00B75401">
      <w:pPr>
        <w:spacing w:after="9"/>
        <w:ind w:left="12"/>
      </w:pPr>
      <w:r>
        <w:t xml:space="preserve">Mrs Nicola </w:t>
      </w:r>
      <w:proofErr w:type="spellStart"/>
      <w:r>
        <w:t>Grisman</w:t>
      </w:r>
      <w:proofErr w:type="spellEnd"/>
      <w:r>
        <w:t xml:space="preserve"> the school SENCO has a Post Graduate Certificate in Specific Learning Difficulties and a Post Graduate Diploma in Inclusive Education.  We are lucky to have qualified teachers amongst our teaching assistant staff.  We are an autism friendly school and have received </w:t>
      </w:r>
      <w:r>
        <w:rPr>
          <w:color w:val="333333"/>
        </w:rPr>
        <w:t>The Gloucestershire Autism Inclusion Quality Mark</w:t>
      </w:r>
      <w:r>
        <w:t xml:space="preserve">. The majority of our teachers and teaching assistants received the </w:t>
      </w:r>
    </w:p>
    <w:p w14:paraId="468B277D" w14:textId="77777777" w:rsidR="00B44EF0" w:rsidRDefault="00B75401">
      <w:pPr>
        <w:spacing w:after="11"/>
        <w:ind w:left="12"/>
      </w:pPr>
      <w:r>
        <w:t xml:space="preserve">Autism Level Two on line training award.  We have teaching assistants who are </w:t>
      </w:r>
    </w:p>
    <w:p w14:paraId="6376B84E" w14:textId="77777777" w:rsidR="00B44EF0" w:rsidRDefault="00B75401">
      <w:pPr>
        <w:ind w:left="12"/>
      </w:pPr>
      <w:r>
        <w:t xml:space="preserve">TEAM TEACH trained and who are able to deliver specific programmes such as Fizzy (a programme for children with co-ordination difficulties).  Teachers and teaching assistants regularly attend additional training and awareness courses. </w:t>
      </w:r>
    </w:p>
    <w:p w14:paraId="5C8976A1" w14:textId="77777777" w:rsidR="00B44EF0" w:rsidRDefault="00B75401">
      <w:pPr>
        <w:spacing w:after="157" w:line="259" w:lineRule="auto"/>
        <w:ind w:left="17" w:firstLine="0"/>
      </w:pPr>
      <w:r>
        <w:t xml:space="preserve"> </w:t>
      </w:r>
    </w:p>
    <w:p w14:paraId="2098E6B7" w14:textId="77777777" w:rsidR="00B44EF0" w:rsidRDefault="00B75401">
      <w:pPr>
        <w:spacing w:after="167" w:line="249" w:lineRule="auto"/>
        <w:ind w:left="12"/>
      </w:pPr>
      <w:r>
        <w:rPr>
          <w:u w:val="single" w:color="000000"/>
        </w:rPr>
        <w:t>What is Achievement for All?</w:t>
      </w:r>
      <w:r>
        <w:t xml:space="preserve"> </w:t>
      </w:r>
    </w:p>
    <w:p w14:paraId="24D7C75C" w14:textId="77777777" w:rsidR="00B44EF0" w:rsidRDefault="00B75401">
      <w:pPr>
        <w:spacing w:after="158" w:line="259" w:lineRule="auto"/>
        <w:ind w:left="17" w:firstLine="0"/>
      </w:pPr>
      <w:r>
        <w:t xml:space="preserve"> </w:t>
      </w:r>
    </w:p>
    <w:p w14:paraId="0507D5D7" w14:textId="01B71B65" w:rsidR="00B44EF0" w:rsidRDefault="00B75401">
      <w:pPr>
        <w:spacing w:after="122" w:line="243" w:lineRule="auto"/>
        <w:ind w:left="0" w:firstLine="0"/>
        <w:rPr>
          <w:b/>
          <w:sz w:val="25"/>
        </w:rPr>
      </w:pPr>
      <w:proofErr w:type="spellStart"/>
      <w:r w:rsidRPr="005E2841">
        <w:rPr>
          <w:b/>
          <w:sz w:val="25"/>
        </w:rPr>
        <w:t>Glenfall</w:t>
      </w:r>
      <w:proofErr w:type="spellEnd"/>
      <w:r w:rsidRPr="005E2841">
        <w:rPr>
          <w:b/>
          <w:sz w:val="25"/>
        </w:rPr>
        <w:t xml:space="preserve"> Community Primary School </w:t>
      </w:r>
      <w:r w:rsidR="005E2841" w:rsidRPr="005E2841">
        <w:rPr>
          <w:b/>
          <w:sz w:val="25"/>
        </w:rPr>
        <w:t>has been</w:t>
      </w:r>
      <w:r w:rsidRPr="005E2841">
        <w:rPr>
          <w:b/>
          <w:sz w:val="25"/>
        </w:rPr>
        <w:t xml:space="preserve"> part of the </w:t>
      </w:r>
      <w:r w:rsidRPr="005E2841">
        <w:rPr>
          <w:b/>
          <w:i/>
          <w:sz w:val="25"/>
        </w:rPr>
        <w:t xml:space="preserve">Achievement </w:t>
      </w:r>
      <w:proofErr w:type="gramStart"/>
      <w:r w:rsidRPr="005E2841">
        <w:rPr>
          <w:b/>
          <w:i/>
          <w:sz w:val="25"/>
        </w:rPr>
        <w:t>For</w:t>
      </w:r>
      <w:proofErr w:type="gramEnd"/>
      <w:r w:rsidRPr="005E2841">
        <w:rPr>
          <w:b/>
          <w:i/>
          <w:sz w:val="25"/>
        </w:rPr>
        <w:t xml:space="preserve"> All programme.  </w:t>
      </w:r>
      <w:r w:rsidRPr="005E2841">
        <w:rPr>
          <w:b/>
          <w:sz w:val="25"/>
        </w:rPr>
        <w:t>We gained the Quality Mark for our commitment to raising the achievement of our most vulnerable pupils.</w:t>
      </w:r>
      <w:r>
        <w:rPr>
          <w:b/>
          <w:sz w:val="25"/>
        </w:rPr>
        <w:t xml:space="preserve"> </w:t>
      </w:r>
    </w:p>
    <w:p w14:paraId="68A29E6C" w14:textId="21DD9215" w:rsidR="00CA384C" w:rsidRPr="00CA384C" w:rsidRDefault="00CA384C">
      <w:pPr>
        <w:spacing w:after="122" w:line="243" w:lineRule="auto"/>
        <w:ind w:left="0" w:firstLine="0"/>
        <w:rPr>
          <w:szCs w:val="24"/>
        </w:rPr>
      </w:pPr>
      <w:r w:rsidRPr="00CA384C">
        <w:rPr>
          <w:color w:val="263238"/>
          <w:szCs w:val="24"/>
          <w:shd w:val="clear" w:color="auto" w:fill="FFFFFF"/>
        </w:rPr>
        <w:t>Achievement for All is a whole-school improvement programme that aims to improve the academic and social outcomes of primary school pupils. </w:t>
      </w:r>
    </w:p>
    <w:p w14:paraId="18A33C2D" w14:textId="77777777" w:rsidR="00B44EF0" w:rsidRDefault="00B75401">
      <w:pPr>
        <w:spacing w:after="157" w:line="259" w:lineRule="auto"/>
        <w:ind w:left="17" w:firstLine="0"/>
      </w:pPr>
      <w:r>
        <w:t xml:space="preserve"> </w:t>
      </w:r>
    </w:p>
    <w:p w14:paraId="49483E1F" w14:textId="77777777" w:rsidR="00B44EF0" w:rsidRDefault="00B75401">
      <w:pPr>
        <w:spacing w:after="167" w:line="249" w:lineRule="auto"/>
        <w:ind w:left="12"/>
      </w:pPr>
      <w:r>
        <w:rPr>
          <w:u w:val="single" w:color="000000"/>
        </w:rPr>
        <w:t>How does the school help with personal care?</w:t>
      </w:r>
      <w:r>
        <w:t xml:space="preserve"> </w:t>
      </w:r>
    </w:p>
    <w:p w14:paraId="738418CE" w14:textId="77777777" w:rsidR="00B44EF0" w:rsidRDefault="00B75401">
      <w:pPr>
        <w:spacing w:after="155" w:line="259" w:lineRule="auto"/>
        <w:ind w:left="17" w:firstLine="0"/>
      </w:pPr>
      <w:r>
        <w:t xml:space="preserve"> </w:t>
      </w:r>
    </w:p>
    <w:p w14:paraId="2DB8861B" w14:textId="77777777" w:rsidR="00B44EF0" w:rsidRDefault="00B75401">
      <w:pPr>
        <w:ind w:left="12"/>
      </w:pPr>
      <w:r>
        <w:t xml:space="preserve">We have an Intimate Care Policy which provides detail information about personal care in school.  Also, KS1 parents are issued with an intimate care form at the start of Reception. </w:t>
      </w:r>
    </w:p>
    <w:p w14:paraId="1AFD899C" w14:textId="77777777" w:rsidR="00B44EF0" w:rsidRDefault="00B75401">
      <w:pPr>
        <w:spacing w:after="157" w:line="259" w:lineRule="auto"/>
        <w:ind w:left="17" w:firstLine="0"/>
      </w:pPr>
      <w:r>
        <w:t xml:space="preserve"> </w:t>
      </w:r>
    </w:p>
    <w:p w14:paraId="0B94EA4F" w14:textId="77777777" w:rsidR="00B44EF0" w:rsidRDefault="00B75401">
      <w:pPr>
        <w:spacing w:after="0" w:line="259" w:lineRule="auto"/>
        <w:ind w:left="17" w:firstLine="0"/>
      </w:pPr>
      <w:r>
        <w:t xml:space="preserve"> </w:t>
      </w:r>
    </w:p>
    <w:p w14:paraId="6AED9ADC" w14:textId="77777777" w:rsidR="00B44EF0" w:rsidRDefault="00B75401">
      <w:pPr>
        <w:spacing w:after="0" w:line="249" w:lineRule="auto"/>
        <w:ind w:left="12"/>
      </w:pPr>
      <w:r>
        <w:rPr>
          <w:u w:val="single" w:color="000000"/>
        </w:rPr>
        <w:t>How do we prepare and support SEN pupils/students and how do we arrange and</w:t>
      </w:r>
      <w:r>
        <w:t xml:space="preserve"> </w:t>
      </w:r>
      <w:r>
        <w:rPr>
          <w:u w:val="single" w:color="000000"/>
        </w:rPr>
        <w:t>support a transfer to another school or educational establishment?</w:t>
      </w:r>
      <w:r>
        <w:t xml:space="preserve">  </w:t>
      </w:r>
    </w:p>
    <w:p w14:paraId="385AD2AC" w14:textId="77777777" w:rsidR="00B44EF0" w:rsidRDefault="00B75401">
      <w:pPr>
        <w:spacing w:after="157" w:line="259" w:lineRule="auto"/>
        <w:ind w:left="17" w:firstLine="0"/>
      </w:pPr>
      <w:r>
        <w:t xml:space="preserve"> </w:t>
      </w:r>
    </w:p>
    <w:p w14:paraId="0F50E7EE" w14:textId="77777777" w:rsidR="00B44EF0" w:rsidRDefault="00B75401">
      <w:pPr>
        <w:ind w:left="12"/>
      </w:pPr>
      <w:r>
        <w:t xml:space="preserve">We have strong links with </w:t>
      </w:r>
      <w:proofErr w:type="spellStart"/>
      <w:r>
        <w:t>Balcarras</w:t>
      </w:r>
      <w:proofErr w:type="spellEnd"/>
      <w:r>
        <w:t xml:space="preserve"> School through the </w:t>
      </w:r>
      <w:proofErr w:type="spellStart"/>
      <w:r>
        <w:t>Balcarras</w:t>
      </w:r>
      <w:proofErr w:type="spellEnd"/>
      <w:r>
        <w:t xml:space="preserve"> Teaching School Partnership.  We will work closely with your child’s chosen secondary school, to ensure a smooth transition to their chosen secondary school. </w:t>
      </w:r>
    </w:p>
    <w:p w14:paraId="2DDE47F7" w14:textId="77777777" w:rsidR="00B44EF0" w:rsidRDefault="00B75401">
      <w:pPr>
        <w:spacing w:after="0" w:line="259" w:lineRule="auto"/>
        <w:ind w:left="17" w:firstLine="0"/>
      </w:pPr>
      <w:r>
        <w:t xml:space="preserve"> </w:t>
      </w:r>
    </w:p>
    <w:p w14:paraId="437B928A" w14:textId="77777777" w:rsidR="00B44EF0" w:rsidRDefault="00B75401">
      <w:pPr>
        <w:spacing w:after="10" w:line="249" w:lineRule="auto"/>
        <w:ind w:left="12"/>
      </w:pPr>
      <w:r>
        <w:rPr>
          <w:u w:val="single" w:color="000000"/>
        </w:rPr>
        <w:t>What special arrangements are made for examinations/assessments?</w:t>
      </w:r>
      <w:r>
        <w:t xml:space="preserve">  </w:t>
      </w:r>
    </w:p>
    <w:p w14:paraId="76B1A0BB" w14:textId="77777777" w:rsidR="00B44EF0" w:rsidRDefault="00B75401">
      <w:pPr>
        <w:spacing w:after="0" w:line="259" w:lineRule="auto"/>
        <w:ind w:left="17" w:firstLine="0"/>
      </w:pPr>
      <w:r>
        <w:t xml:space="preserve"> </w:t>
      </w:r>
    </w:p>
    <w:p w14:paraId="177015A8" w14:textId="77777777" w:rsidR="00B44EF0" w:rsidRDefault="00B75401">
      <w:pPr>
        <w:spacing w:after="0"/>
        <w:ind w:left="12"/>
      </w:pPr>
      <w:r>
        <w:t xml:space="preserve">For children with an EHCP in place, extra time can be arranged for examinations.  If children cannot access examinations, they will be disapplied. </w:t>
      </w:r>
    </w:p>
    <w:p w14:paraId="41FB7AEA" w14:textId="77777777" w:rsidR="00B44EF0" w:rsidRDefault="00B75401">
      <w:pPr>
        <w:spacing w:after="0" w:line="259" w:lineRule="auto"/>
        <w:ind w:left="17" w:firstLine="0"/>
      </w:pPr>
      <w:r>
        <w:t xml:space="preserve"> </w:t>
      </w:r>
    </w:p>
    <w:p w14:paraId="67A73547" w14:textId="77777777" w:rsidR="00B44EF0" w:rsidRDefault="00B75401">
      <w:pPr>
        <w:spacing w:after="10" w:line="249" w:lineRule="auto"/>
        <w:ind w:left="12"/>
      </w:pPr>
      <w:r>
        <w:rPr>
          <w:u w:val="single" w:color="000000"/>
        </w:rPr>
        <w:t>What resources and equipment are available for pupils with SEN?</w:t>
      </w:r>
      <w:r>
        <w:t xml:space="preserve">  </w:t>
      </w:r>
    </w:p>
    <w:p w14:paraId="14B3CF92" w14:textId="77777777" w:rsidR="00B44EF0" w:rsidRDefault="00B75401">
      <w:pPr>
        <w:spacing w:after="0" w:line="259" w:lineRule="auto"/>
        <w:ind w:left="17" w:firstLine="0"/>
      </w:pPr>
      <w:r>
        <w:t xml:space="preserve"> </w:t>
      </w:r>
    </w:p>
    <w:p w14:paraId="512EC14C" w14:textId="77777777" w:rsidR="00B44EF0" w:rsidRDefault="00B75401">
      <w:pPr>
        <w:spacing w:after="0"/>
        <w:ind w:left="12"/>
      </w:pPr>
      <w:r>
        <w:t xml:space="preserve">We have a range of resources to support children with SEN including sloping boards, laptops, sensory toys, a sensory tent, special pens and pencils and pencil grippers. </w:t>
      </w:r>
    </w:p>
    <w:p w14:paraId="09BA4F5D" w14:textId="77777777" w:rsidR="00B44EF0" w:rsidRDefault="00B75401">
      <w:pPr>
        <w:spacing w:after="157" w:line="259" w:lineRule="auto"/>
        <w:ind w:left="17" w:firstLine="0"/>
      </w:pPr>
      <w:r>
        <w:t xml:space="preserve"> </w:t>
      </w:r>
    </w:p>
    <w:p w14:paraId="4B835297" w14:textId="77777777" w:rsidR="00B44EF0" w:rsidRDefault="00B75401">
      <w:pPr>
        <w:spacing w:after="0" w:line="259" w:lineRule="auto"/>
        <w:ind w:left="17" w:firstLine="0"/>
      </w:pPr>
      <w:r>
        <w:t xml:space="preserve"> </w:t>
      </w:r>
    </w:p>
    <w:p w14:paraId="0804405A" w14:textId="77777777" w:rsidR="00B44EF0" w:rsidRDefault="00B75401">
      <w:pPr>
        <w:spacing w:after="10" w:line="249" w:lineRule="auto"/>
        <w:ind w:left="12"/>
      </w:pPr>
      <w:r>
        <w:rPr>
          <w:u w:val="single" w:color="000000"/>
        </w:rPr>
        <w:t>How accessible is our school to pupils/students with SEN?</w:t>
      </w:r>
      <w:r>
        <w:t xml:space="preserve"> </w:t>
      </w:r>
    </w:p>
    <w:p w14:paraId="262579D7" w14:textId="77777777" w:rsidR="00B44EF0" w:rsidRDefault="00B75401">
      <w:pPr>
        <w:spacing w:after="0" w:line="259" w:lineRule="auto"/>
        <w:ind w:left="17" w:firstLine="0"/>
      </w:pPr>
      <w:r>
        <w:t xml:space="preserve"> </w:t>
      </w:r>
    </w:p>
    <w:p w14:paraId="06BFE8FA" w14:textId="77777777" w:rsidR="00B44EF0" w:rsidRDefault="00B75401">
      <w:pPr>
        <w:spacing w:after="0"/>
        <w:ind w:left="12"/>
      </w:pPr>
      <w:r>
        <w:t xml:space="preserve">All classrooms at </w:t>
      </w:r>
      <w:proofErr w:type="spellStart"/>
      <w:r>
        <w:t>Glenfall</w:t>
      </w:r>
      <w:proofErr w:type="spellEnd"/>
      <w:r>
        <w:t xml:space="preserve"> are on the ground floor with ramps or sloping floors where there are any steps to different levels. There is a disabled toilet. </w:t>
      </w:r>
    </w:p>
    <w:p w14:paraId="0B597752" w14:textId="77777777" w:rsidR="00B44EF0" w:rsidRDefault="00B75401">
      <w:pPr>
        <w:spacing w:after="0" w:line="259" w:lineRule="auto"/>
        <w:ind w:left="17" w:firstLine="0"/>
      </w:pPr>
      <w:r>
        <w:t xml:space="preserve"> </w:t>
      </w:r>
    </w:p>
    <w:p w14:paraId="0243369F" w14:textId="77777777" w:rsidR="00B44EF0" w:rsidRDefault="00B75401">
      <w:pPr>
        <w:spacing w:after="10" w:line="249" w:lineRule="auto"/>
        <w:ind w:left="12"/>
      </w:pPr>
      <w:r>
        <w:rPr>
          <w:u w:val="single" w:color="000000"/>
        </w:rPr>
        <w:t>What role do the governors have? What does our SEN governor do?</w:t>
      </w:r>
      <w:r>
        <w:t xml:space="preserve">  </w:t>
      </w:r>
    </w:p>
    <w:p w14:paraId="67931D38" w14:textId="77777777" w:rsidR="00B44EF0" w:rsidRDefault="00B75401">
      <w:pPr>
        <w:spacing w:after="0" w:line="259" w:lineRule="auto"/>
        <w:ind w:left="17" w:firstLine="0"/>
      </w:pPr>
      <w:r>
        <w:t xml:space="preserve"> </w:t>
      </w:r>
    </w:p>
    <w:p w14:paraId="11D4D4AD" w14:textId="77777777" w:rsidR="00B44EF0" w:rsidRDefault="00B75401">
      <w:pPr>
        <w:spacing w:after="0"/>
        <w:ind w:left="12"/>
      </w:pPr>
      <w:r>
        <w:t xml:space="preserve">Mrs H Hart is the named governor for SEN.  Governors are kept up to date with SEN issues and meet regularly with the SENCO. </w:t>
      </w:r>
    </w:p>
    <w:p w14:paraId="2CEFA779" w14:textId="77777777" w:rsidR="00B44EF0" w:rsidRDefault="00B75401">
      <w:pPr>
        <w:spacing w:after="0" w:line="259" w:lineRule="auto"/>
        <w:ind w:left="17" w:firstLine="0"/>
      </w:pPr>
      <w:r>
        <w:t xml:space="preserve"> </w:t>
      </w:r>
    </w:p>
    <w:p w14:paraId="00F89066" w14:textId="77777777" w:rsidR="00B44EF0" w:rsidRDefault="00B75401">
      <w:pPr>
        <w:spacing w:after="0" w:line="259" w:lineRule="auto"/>
        <w:ind w:left="17" w:firstLine="0"/>
      </w:pPr>
      <w:r>
        <w:t xml:space="preserve"> </w:t>
      </w:r>
    </w:p>
    <w:p w14:paraId="5AC83873" w14:textId="77777777" w:rsidR="00B44EF0" w:rsidRDefault="00B75401">
      <w:pPr>
        <w:spacing w:after="0" w:line="259" w:lineRule="auto"/>
        <w:ind w:left="17" w:firstLine="0"/>
      </w:pPr>
      <w:r>
        <w:t xml:space="preserve"> </w:t>
      </w:r>
    </w:p>
    <w:p w14:paraId="4E2A71BD" w14:textId="77777777" w:rsidR="00B44EF0" w:rsidRDefault="00B75401">
      <w:pPr>
        <w:spacing w:after="10" w:line="249" w:lineRule="auto"/>
        <w:ind w:left="12"/>
      </w:pPr>
      <w:r>
        <w:rPr>
          <w:u w:val="single" w:color="000000"/>
        </w:rPr>
        <w:t>What can you do if you are not happy?</w:t>
      </w:r>
      <w:r>
        <w:t xml:space="preserve">  </w:t>
      </w:r>
    </w:p>
    <w:p w14:paraId="4D5A3C6C" w14:textId="77777777" w:rsidR="00B44EF0" w:rsidRDefault="00B75401">
      <w:pPr>
        <w:spacing w:after="0" w:line="259" w:lineRule="auto"/>
        <w:ind w:left="17" w:firstLine="0"/>
      </w:pPr>
      <w:r>
        <w:t xml:space="preserve"> </w:t>
      </w:r>
    </w:p>
    <w:p w14:paraId="19CCD021" w14:textId="77777777" w:rsidR="00B44EF0" w:rsidRDefault="00B75401">
      <w:pPr>
        <w:spacing w:after="0"/>
        <w:ind w:left="12"/>
      </w:pPr>
      <w:r>
        <w:t xml:space="preserve">If you are concerned about your child, the class teacher is the first point of contact.  The school SENCO, Deputy Head and Head teacher will also be happy to listen to any concerns.  Please see our Complaints Policy for more detail  </w:t>
      </w:r>
    </w:p>
    <w:p w14:paraId="6159541C" w14:textId="77777777" w:rsidR="00B44EF0" w:rsidRDefault="00B75401">
      <w:pPr>
        <w:spacing w:after="0" w:line="259" w:lineRule="auto"/>
        <w:ind w:left="17" w:firstLine="0"/>
      </w:pPr>
      <w:r>
        <w:t xml:space="preserve"> </w:t>
      </w:r>
    </w:p>
    <w:p w14:paraId="3AFC9302" w14:textId="77777777" w:rsidR="00B44EF0" w:rsidRDefault="003C55BC">
      <w:pPr>
        <w:spacing w:after="14" w:line="240" w:lineRule="auto"/>
        <w:ind w:left="17" w:firstLine="0"/>
      </w:pPr>
      <w:hyperlink r:id="rId8">
        <w:r w:rsidR="00B75401">
          <w:rPr>
            <w:rFonts w:ascii="Arial" w:eastAsia="Arial" w:hAnsi="Arial" w:cs="Arial"/>
            <w:color w:val="954F72"/>
            <w:u w:val="single" w:color="954F72"/>
          </w:rPr>
          <w:t>https://www.glenfall.gloucs.sch.uk/wp</w:t>
        </w:r>
      </w:hyperlink>
      <w:hyperlink r:id="rId9">
        <w:r w:rsidR="00B75401">
          <w:rPr>
            <w:rFonts w:ascii="Arial" w:eastAsia="Arial" w:hAnsi="Arial" w:cs="Arial"/>
            <w:color w:val="954F72"/>
            <w:u w:val="single" w:color="954F72"/>
          </w:rPr>
          <w:t>-</w:t>
        </w:r>
      </w:hyperlink>
      <w:hyperlink r:id="rId10">
        <w:r w:rsidR="00B75401">
          <w:rPr>
            <w:rFonts w:ascii="Arial" w:eastAsia="Arial" w:hAnsi="Arial" w:cs="Arial"/>
            <w:color w:val="954F72"/>
            <w:u w:val="single" w:color="954F72"/>
          </w:rPr>
          <w:t>content/uploads/2023/03/Complaints</w:t>
        </w:r>
      </w:hyperlink>
      <w:hyperlink r:id="rId11"/>
      <w:hyperlink r:id="rId12">
        <w:r w:rsidR="00B75401">
          <w:rPr>
            <w:rFonts w:ascii="Arial" w:eastAsia="Arial" w:hAnsi="Arial" w:cs="Arial"/>
            <w:color w:val="954F72"/>
            <w:u w:val="single" w:color="954F72"/>
          </w:rPr>
          <w:t>Procedure</w:t>
        </w:r>
      </w:hyperlink>
      <w:hyperlink r:id="rId13">
        <w:r w:rsidR="00B75401">
          <w:rPr>
            <w:rFonts w:ascii="Arial" w:eastAsia="Arial" w:hAnsi="Arial" w:cs="Arial"/>
            <w:color w:val="954F72"/>
            <w:u w:val="single" w:color="954F72"/>
          </w:rPr>
          <w:t>-</w:t>
        </w:r>
      </w:hyperlink>
      <w:hyperlink r:id="rId14">
        <w:r w:rsidR="00B75401">
          <w:rPr>
            <w:rFonts w:ascii="Arial" w:eastAsia="Arial" w:hAnsi="Arial" w:cs="Arial"/>
            <w:color w:val="954F72"/>
            <w:u w:val="single" w:color="954F72"/>
          </w:rPr>
          <w:t>Policy</w:t>
        </w:r>
      </w:hyperlink>
      <w:hyperlink r:id="rId15">
        <w:r w:rsidR="00B75401">
          <w:rPr>
            <w:rFonts w:ascii="Arial" w:eastAsia="Arial" w:hAnsi="Arial" w:cs="Arial"/>
            <w:color w:val="954F72"/>
            <w:u w:val="single" w:color="954F72"/>
          </w:rPr>
          <w:t>-</w:t>
        </w:r>
      </w:hyperlink>
      <w:hyperlink r:id="rId16">
        <w:r w:rsidR="00B75401">
          <w:rPr>
            <w:rFonts w:ascii="Arial" w:eastAsia="Arial" w:hAnsi="Arial" w:cs="Arial"/>
            <w:color w:val="954F72"/>
            <w:u w:val="single" w:color="954F72"/>
          </w:rPr>
          <w:t>version</w:t>
        </w:r>
      </w:hyperlink>
      <w:hyperlink r:id="rId17">
        <w:r w:rsidR="00B75401">
          <w:rPr>
            <w:rFonts w:ascii="Arial" w:eastAsia="Arial" w:hAnsi="Arial" w:cs="Arial"/>
            <w:color w:val="954F72"/>
            <w:u w:val="single" w:color="954F72"/>
          </w:rPr>
          <w:t>-</w:t>
        </w:r>
      </w:hyperlink>
      <w:hyperlink r:id="rId18">
        <w:r w:rsidR="00B75401">
          <w:rPr>
            <w:rFonts w:ascii="Arial" w:eastAsia="Arial" w:hAnsi="Arial" w:cs="Arial"/>
            <w:color w:val="954F72"/>
            <w:u w:val="single" w:color="954F72"/>
          </w:rPr>
          <w:t>1</w:t>
        </w:r>
      </w:hyperlink>
      <w:hyperlink r:id="rId19">
        <w:r w:rsidR="00B75401">
          <w:rPr>
            <w:rFonts w:ascii="Arial" w:eastAsia="Arial" w:hAnsi="Arial" w:cs="Arial"/>
            <w:color w:val="954F72"/>
            <w:u w:val="single" w:color="954F72"/>
          </w:rPr>
          <w:t>-</w:t>
        </w:r>
      </w:hyperlink>
      <w:hyperlink r:id="rId20">
        <w:r w:rsidR="00B75401">
          <w:rPr>
            <w:rFonts w:ascii="Arial" w:eastAsia="Arial" w:hAnsi="Arial" w:cs="Arial"/>
            <w:color w:val="954F72"/>
            <w:u w:val="single" w:color="954F72"/>
          </w:rPr>
          <w:t>0</w:t>
        </w:r>
      </w:hyperlink>
      <w:hyperlink r:id="rId21">
        <w:r w:rsidR="00B75401">
          <w:rPr>
            <w:rFonts w:ascii="Arial" w:eastAsia="Arial" w:hAnsi="Arial" w:cs="Arial"/>
            <w:color w:val="954F72"/>
            <w:u w:val="single" w:color="954F72"/>
          </w:rPr>
          <w:t>-</w:t>
        </w:r>
      </w:hyperlink>
      <w:hyperlink r:id="rId22">
        <w:r w:rsidR="00B75401">
          <w:rPr>
            <w:rFonts w:ascii="Arial" w:eastAsia="Arial" w:hAnsi="Arial" w:cs="Arial"/>
            <w:color w:val="954F72"/>
            <w:u w:val="single" w:color="954F72"/>
          </w:rPr>
          <w:t>Feb</w:t>
        </w:r>
      </w:hyperlink>
      <w:hyperlink r:id="rId23">
        <w:r w:rsidR="00B75401">
          <w:rPr>
            <w:rFonts w:ascii="Arial" w:eastAsia="Arial" w:hAnsi="Arial" w:cs="Arial"/>
            <w:color w:val="954F72"/>
            <w:u w:val="single" w:color="954F72"/>
          </w:rPr>
          <w:t>-</w:t>
        </w:r>
      </w:hyperlink>
      <w:hyperlink r:id="rId24">
        <w:r w:rsidR="00B75401">
          <w:rPr>
            <w:rFonts w:ascii="Arial" w:eastAsia="Arial" w:hAnsi="Arial" w:cs="Arial"/>
            <w:color w:val="954F72"/>
            <w:u w:val="single" w:color="954F72"/>
          </w:rPr>
          <w:t>2023</w:t>
        </w:r>
      </w:hyperlink>
      <w:hyperlink r:id="rId25">
        <w:r w:rsidR="00B75401">
          <w:rPr>
            <w:rFonts w:ascii="Arial" w:eastAsia="Arial" w:hAnsi="Arial" w:cs="Arial"/>
            <w:color w:val="954F72"/>
            <w:u w:val="single" w:color="954F72"/>
          </w:rPr>
          <w:t>-</w:t>
        </w:r>
      </w:hyperlink>
      <w:hyperlink r:id="rId26">
        <w:r w:rsidR="00B75401">
          <w:rPr>
            <w:rFonts w:ascii="Arial" w:eastAsia="Arial" w:hAnsi="Arial" w:cs="Arial"/>
            <w:color w:val="954F72"/>
            <w:u w:val="single" w:color="954F72"/>
          </w:rPr>
          <w:t>1.pdf</w:t>
        </w:r>
      </w:hyperlink>
      <w:hyperlink r:id="rId27">
        <w:r w:rsidR="00B75401">
          <w:rPr>
            <w:rFonts w:ascii="Arial" w:eastAsia="Arial" w:hAnsi="Arial" w:cs="Arial"/>
          </w:rPr>
          <w:t xml:space="preserve"> </w:t>
        </w:r>
      </w:hyperlink>
    </w:p>
    <w:p w14:paraId="06A08F98" w14:textId="77777777" w:rsidR="00B44EF0" w:rsidRDefault="00B75401">
      <w:pPr>
        <w:spacing w:after="0" w:line="259" w:lineRule="auto"/>
        <w:ind w:left="17" w:firstLine="0"/>
      </w:pPr>
      <w:r>
        <w:t xml:space="preserve"> </w:t>
      </w:r>
    </w:p>
    <w:p w14:paraId="58B161DB" w14:textId="77777777" w:rsidR="00B44EF0" w:rsidRDefault="00B75401">
      <w:pPr>
        <w:spacing w:after="0" w:line="259" w:lineRule="auto"/>
        <w:ind w:left="17" w:firstLine="0"/>
      </w:pPr>
      <w:r>
        <w:t xml:space="preserve"> </w:t>
      </w:r>
    </w:p>
    <w:p w14:paraId="2803EBC5" w14:textId="77777777" w:rsidR="00B44EF0" w:rsidRDefault="00B75401">
      <w:pPr>
        <w:spacing w:after="0" w:line="259" w:lineRule="auto"/>
        <w:ind w:left="17" w:firstLine="0"/>
      </w:pPr>
      <w:r>
        <w:t xml:space="preserve"> </w:t>
      </w:r>
    </w:p>
    <w:p w14:paraId="3978BCE8" w14:textId="77777777" w:rsidR="00B44EF0" w:rsidRDefault="00B75401">
      <w:pPr>
        <w:spacing w:after="10" w:line="249" w:lineRule="auto"/>
        <w:ind w:left="12"/>
      </w:pPr>
      <w:r>
        <w:rPr>
          <w:u w:val="single" w:color="000000"/>
        </w:rPr>
        <w:t>Websites with additional SEN support</w:t>
      </w:r>
      <w:r>
        <w:t xml:space="preserve"> </w:t>
      </w:r>
    </w:p>
    <w:p w14:paraId="67F3F00A" w14:textId="77777777" w:rsidR="00B44EF0" w:rsidRDefault="00B75401">
      <w:pPr>
        <w:spacing w:after="0" w:line="259" w:lineRule="auto"/>
        <w:ind w:left="17" w:firstLine="0"/>
      </w:pPr>
      <w:r>
        <w:t xml:space="preserve"> </w:t>
      </w:r>
    </w:p>
    <w:p w14:paraId="144C8EB8" w14:textId="77777777" w:rsidR="00B44EF0" w:rsidRDefault="00B75401">
      <w:pPr>
        <w:spacing w:after="11"/>
        <w:ind w:left="12"/>
      </w:pPr>
      <w:r>
        <w:t xml:space="preserve">Gloucestershire Parent Partnership Services: </w:t>
      </w:r>
      <w:hyperlink r:id="rId28">
        <w:r>
          <w:rPr>
            <w:color w:val="0000FF"/>
            <w:u w:val="single" w:color="0000FF"/>
          </w:rPr>
          <w:t>http://www.gloucestershire.gov.uk/pps</w:t>
        </w:r>
      </w:hyperlink>
      <w:hyperlink r:id="rId29">
        <w:r>
          <w:t xml:space="preserve"> </w:t>
        </w:r>
      </w:hyperlink>
    </w:p>
    <w:p w14:paraId="580BEF93" w14:textId="77777777" w:rsidR="00B44EF0" w:rsidRDefault="00B75401">
      <w:pPr>
        <w:spacing w:after="0" w:line="259" w:lineRule="auto"/>
        <w:ind w:left="17" w:firstLine="0"/>
      </w:pPr>
      <w:r>
        <w:t xml:space="preserve"> </w:t>
      </w:r>
    </w:p>
    <w:p w14:paraId="5CF2C639" w14:textId="77777777" w:rsidR="00B44EF0" w:rsidRDefault="00B75401">
      <w:pPr>
        <w:spacing w:after="0" w:line="259" w:lineRule="auto"/>
        <w:ind w:left="17" w:firstLine="0"/>
      </w:pPr>
      <w:r>
        <w:t xml:space="preserve"> </w:t>
      </w:r>
    </w:p>
    <w:p w14:paraId="68AB6128" w14:textId="77777777" w:rsidR="00B44EF0" w:rsidRDefault="00B75401">
      <w:pPr>
        <w:spacing w:after="11"/>
        <w:ind w:left="12"/>
      </w:pPr>
      <w:r>
        <w:t xml:space="preserve">Independent Parent Special Education Advice: </w:t>
      </w:r>
      <w:hyperlink r:id="rId30">
        <w:r>
          <w:rPr>
            <w:color w:val="0000FF"/>
            <w:u w:val="single" w:color="0000FF"/>
          </w:rPr>
          <w:t>https://www.ipsea.org.uk/</w:t>
        </w:r>
      </w:hyperlink>
      <w:hyperlink r:id="rId31">
        <w:r>
          <w:t xml:space="preserve"> </w:t>
        </w:r>
      </w:hyperlink>
    </w:p>
    <w:p w14:paraId="11BB1D51" w14:textId="77777777" w:rsidR="00B44EF0" w:rsidRDefault="00B75401">
      <w:pPr>
        <w:spacing w:after="0" w:line="259" w:lineRule="auto"/>
        <w:ind w:left="17" w:firstLine="0"/>
      </w:pPr>
      <w:r>
        <w:t xml:space="preserve"> </w:t>
      </w:r>
    </w:p>
    <w:p w14:paraId="52606179" w14:textId="77777777" w:rsidR="00B44EF0" w:rsidRDefault="00B75401">
      <w:pPr>
        <w:spacing w:after="0" w:line="259" w:lineRule="auto"/>
        <w:ind w:left="12"/>
      </w:pPr>
      <w:r>
        <w:t xml:space="preserve">SOS SEN: </w:t>
      </w:r>
      <w:hyperlink r:id="rId32">
        <w:r>
          <w:rPr>
            <w:color w:val="0000FF"/>
            <w:u w:val="single" w:color="0000FF"/>
          </w:rPr>
          <w:t>http://www.sossen.org.uk/</w:t>
        </w:r>
      </w:hyperlink>
      <w:hyperlink r:id="rId33">
        <w:r>
          <w:t xml:space="preserve"> </w:t>
        </w:r>
      </w:hyperlink>
    </w:p>
    <w:p w14:paraId="56884FDF" w14:textId="77777777" w:rsidR="00B44EF0" w:rsidRDefault="00B75401">
      <w:pPr>
        <w:spacing w:after="0" w:line="259" w:lineRule="auto"/>
        <w:ind w:left="17" w:firstLine="0"/>
      </w:pPr>
      <w:r>
        <w:t xml:space="preserve"> </w:t>
      </w:r>
    </w:p>
    <w:p w14:paraId="466D13F3" w14:textId="77777777" w:rsidR="00B44EF0" w:rsidRDefault="00B75401">
      <w:pPr>
        <w:spacing w:after="11"/>
        <w:ind w:left="12"/>
      </w:pPr>
      <w:r>
        <w:t xml:space="preserve">National Autistic Society </w:t>
      </w:r>
      <w:hyperlink r:id="rId34">
        <w:r>
          <w:rPr>
            <w:color w:val="0000FF"/>
            <w:u w:val="single" w:color="0000FF"/>
          </w:rPr>
          <w:t>http://www.autism.org.uk/</w:t>
        </w:r>
      </w:hyperlink>
      <w:hyperlink r:id="rId35">
        <w:r>
          <w:t xml:space="preserve"> </w:t>
        </w:r>
      </w:hyperlink>
    </w:p>
    <w:p w14:paraId="61A3275E" w14:textId="77777777" w:rsidR="00B44EF0" w:rsidRDefault="00B75401">
      <w:pPr>
        <w:spacing w:after="0" w:line="259" w:lineRule="auto"/>
        <w:ind w:left="17" w:firstLine="0"/>
      </w:pPr>
      <w:r>
        <w:t xml:space="preserve"> </w:t>
      </w:r>
    </w:p>
    <w:p w14:paraId="4B2A3609" w14:textId="77777777" w:rsidR="00B44EF0" w:rsidRDefault="00B75401">
      <w:pPr>
        <w:spacing w:after="0" w:line="259" w:lineRule="auto"/>
        <w:ind w:left="12"/>
      </w:pPr>
      <w:r>
        <w:t xml:space="preserve">SENDIASS </w:t>
      </w:r>
      <w:hyperlink r:id="rId36">
        <w:r>
          <w:rPr>
            <w:color w:val="0000FF"/>
            <w:u w:val="single" w:color="0000FF"/>
          </w:rPr>
          <w:t>https://sendiassglos.org.uk/</w:t>
        </w:r>
      </w:hyperlink>
      <w:hyperlink r:id="rId37">
        <w:r>
          <w:t xml:space="preserve"> </w:t>
        </w:r>
      </w:hyperlink>
    </w:p>
    <w:p w14:paraId="2D67DEE6" w14:textId="77777777" w:rsidR="00B44EF0" w:rsidRDefault="00B75401">
      <w:pPr>
        <w:spacing w:after="0" w:line="259" w:lineRule="auto"/>
        <w:ind w:left="17" w:firstLine="0"/>
      </w:pPr>
      <w:r>
        <w:t xml:space="preserve"> </w:t>
      </w:r>
    </w:p>
    <w:p w14:paraId="04DED90D" w14:textId="77777777" w:rsidR="00B44EF0" w:rsidRDefault="00B75401">
      <w:pPr>
        <w:spacing w:after="0" w:line="259" w:lineRule="auto"/>
        <w:ind w:left="17" w:firstLine="0"/>
      </w:pPr>
      <w:r>
        <w:t xml:space="preserve"> </w:t>
      </w:r>
    </w:p>
    <w:p w14:paraId="13A7D2C7" w14:textId="591D2CB9" w:rsidR="00B44EF0" w:rsidRDefault="00B75401" w:rsidP="00A45C04">
      <w:pPr>
        <w:spacing w:after="158" w:line="259" w:lineRule="auto"/>
        <w:ind w:left="17" w:firstLine="0"/>
      </w:pPr>
      <w:r>
        <w:t xml:space="preserve"> </w:t>
      </w:r>
      <w:r>
        <w:rPr>
          <w:b/>
        </w:rPr>
        <w:t xml:space="preserve"> </w:t>
      </w:r>
    </w:p>
    <w:sectPr w:rsidR="00B44EF0" w:rsidSect="00B13C9E">
      <w:footerReference w:type="even" r:id="rId38"/>
      <w:footerReference w:type="default" r:id="rId39"/>
      <w:footerReference w:type="first" r:id="rId40"/>
      <w:pgSz w:w="11906" w:h="16838"/>
      <w:pgMar w:top="1440" w:right="1445" w:bottom="1593" w:left="142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C15540" w16cex:dateUtc="2024-03-17T12:03:00Z"/>
  <w16cex:commentExtensible w16cex:durableId="459C45B2" w16cex:dateUtc="2024-03-17T12:02:00Z"/>
  <w16cex:commentExtensible w16cex:durableId="18EFF9C1" w16cex:dateUtc="2024-03-17T1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119F" w14:textId="77777777" w:rsidR="00B13C9E" w:rsidRDefault="00B13C9E">
      <w:pPr>
        <w:spacing w:after="0" w:line="240" w:lineRule="auto"/>
      </w:pPr>
      <w:r>
        <w:separator/>
      </w:r>
    </w:p>
  </w:endnote>
  <w:endnote w:type="continuationSeparator" w:id="0">
    <w:p w14:paraId="5AD301C7" w14:textId="77777777" w:rsidR="00B13C9E" w:rsidRDefault="00B1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6740" w14:textId="77777777" w:rsidR="00B44EF0" w:rsidRDefault="00B75401">
    <w:pPr>
      <w:spacing w:after="0" w:line="259" w:lineRule="auto"/>
      <w:ind w:left="19" w:right="-5" w:firstLine="0"/>
      <w:jc w:val="both"/>
    </w:pPr>
    <w:r>
      <w:rPr>
        <w:rFonts w:ascii="Calibri" w:eastAsia="Calibri" w:hAnsi="Calibri" w:cs="Calibri"/>
        <w:sz w:val="22"/>
      </w:rPr>
      <w:t xml:space="preserve">-------------------------------------------------------------------------------------------------------------------------------------- </w:t>
    </w:r>
  </w:p>
  <w:p w14:paraId="3ADFEC16" w14:textId="77777777" w:rsidR="00B44EF0" w:rsidRDefault="00B75401">
    <w:pPr>
      <w:spacing w:after="221" w:line="259" w:lineRule="auto"/>
      <w:ind w:left="17" w:firstLine="0"/>
    </w:pPr>
    <w:r>
      <w:rPr>
        <w:sz w:val="16"/>
      </w:rPr>
      <w:t xml:space="preserve">Special Educational Needs Information Report </w:t>
    </w:r>
  </w:p>
  <w:p w14:paraId="3B70E474" w14:textId="77777777" w:rsidR="00B44EF0" w:rsidRDefault="00B75401">
    <w:pPr>
      <w:tabs>
        <w:tab w:val="center" w:pos="4529"/>
        <w:tab w:val="right" w:pos="9038"/>
      </w:tabs>
      <w:spacing w:after="0" w:line="259" w:lineRule="auto"/>
      <w:ind w:left="0" w:right="-8"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sidR="003C55BC">
      <w:fldChar w:fldCharType="begin"/>
    </w:r>
    <w:r w:rsidR="003C55BC">
      <w:instrText xml:space="preserve"> NUMPAGES   \* MERGEFORMAT </w:instrText>
    </w:r>
    <w:r w:rsidR="003C55BC">
      <w:fldChar w:fldCharType="separate"/>
    </w:r>
    <w:r>
      <w:rPr>
        <w:rFonts w:ascii="Calibri" w:eastAsia="Calibri" w:hAnsi="Calibri" w:cs="Calibri"/>
        <w:b/>
        <w:sz w:val="22"/>
      </w:rPr>
      <w:t>6</w:t>
    </w:r>
    <w:r w:rsidR="003C55BC">
      <w:rPr>
        <w:rFonts w:ascii="Calibri" w:eastAsia="Calibri" w:hAnsi="Calibri" w:cs="Calibri"/>
        <w:b/>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984A" w14:textId="77777777" w:rsidR="00B44EF0" w:rsidRDefault="00B75401">
    <w:pPr>
      <w:spacing w:after="0" w:line="259" w:lineRule="auto"/>
      <w:ind w:left="19" w:right="-5" w:firstLine="0"/>
      <w:jc w:val="both"/>
    </w:pPr>
    <w:r>
      <w:rPr>
        <w:rFonts w:ascii="Calibri" w:eastAsia="Calibri" w:hAnsi="Calibri" w:cs="Calibri"/>
        <w:sz w:val="22"/>
      </w:rPr>
      <w:t xml:space="preserve">-------------------------------------------------------------------------------------------------------------------------------------- </w:t>
    </w:r>
  </w:p>
  <w:p w14:paraId="41CE03DB" w14:textId="77777777" w:rsidR="00B44EF0" w:rsidRDefault="00B75401">
    <w:pPr>
      <w:spacing w:after="221" w:line="259" w:lineRule="auto"/>
      <w:ind w:left="17" w:firstLine="0"/>
    </w:pPr>
    <w:r>
      <w:rPr>
        <w:sz w:val="16"/>
      </w:rPr>
      <w:t xml:space="preserve">Special Educational Needs Information Report </w:t>
    </w:r>
  </w:p>
  <w:p w14:paraId="1776D283" w14:textId="77777777" w:rsidR="00B44EF0" w:rsidRDefault="00B75401">
    <w:pPr>
      <w:tabs>
        <w:tab w:val="center" w:pos="4529"/>
        <w:tab w:val="right" w:pos="9038"/>
      </w:tabs>
      <w:spacing w:after="0" w:line="259" w:lineRule="auto"/>
      <w:ind w:left="0" w:right="-8"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sidR="003C55BC">
      <w:fldChar w:fldCharType="begin"/>
    </w:r>
    <w:r w:rsidR="003C55BC">
      <w:instrText xml:space="preserve"> NUMPAGES   \* MERGEFORMAT </w:instrText>
    </w:r>
    <w:r w:rsidR="003C55BC">
      <w:fldChar w:fldCharType="separate"/>
    </w:r>
    <w:r>
      <w:rPr>
        <w:rFonts w:ascii="Calibri" w:eastAsia="Calibri" w:hAnsi="Calibri" w:cs="Calibri"/>
        <w:b/>
        <w:sz w:val="22"/>
      </w:rPr>
      <w:t>6</w:t>
    </w:r>
    <w:r w:rsidR="003C55BC">
      <w:rPr>
        <w:rFonts w:ascii="Calibri" w:eastAsia="Calibri" w:hAnsi="Calibri" w:cs="Calibri"/>
        <w:b/>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6B75" w14:textId="77777777" w:rsidR="00B44EF0" w:rsidRDefault="00B44EF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9150" w14:textId="77777777" w:rsidR="00B13C9E" w:rsidRDefault="00B13C9E">
      <w:pPr>
        <w:spacing w:after="0" w:line="240" w:lineRule="auto"/>
      </w:pPr>
      <w:r>
        <w:separator/>
      </w:r>
    </w:p>
  </w:footnote>
  <w:footnote w:type="continuationSeparator" w:id="0">
    <w:p w14:paraId="1105544D" w14:textId="77777777" w:rsidR="00B13C9E" w:rsidRDefault="00B13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BCB"/>
    <w:multiLevelType w:val="hybridMultilevel"/>
    <w:tmpl w:val="7B5AC05E"/>
    <w:lvl w:ilvl="0" w:tplc="8318BD5A">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C0CD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6EE4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867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2AC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10F1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ECC4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3EC4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0CC1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F0"/>
    <w:rsid w:val="003C55BC"/>
    <w:rsid w:val="00444CE5"/>
    <w:rsid w:val="005E2841"/>
    <w:rsid w:val="00673C8F"/>
    <w:rsid w:val="007C1FE4"/>
    <w:rsid w:val="00A45C04"/>
    <w:rsid w:val="00B13C9E"/>
    <w:rsid w:val="00B44EF0"/>
    <w:rsid w:val="00B75401"/>
    <w:rsid w:val="00CA384C"/>
    <w:rsid w:val="00D4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456B"/>
  <w15:docId w15:val="{379DCEF1-BBA9-4423-957B-F8BADDC5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8" w:line="248" w:lineRule="auto"/>
      <w:ind w:left="387"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45C04"/>
    <w:rPr>
      <w:sz w:val="16"/>
      <w:szCs w:val="16"/>
    </w:rPr>
  </w:style>
  <w:style w:type="paragraph" w:styleId="CommentText">
    <w:name w:val="annotation text"/>
    <w:basedOn w:val="Normal"/>
    <w:link w:val="CommentTextChar"/>
    <w:uiPriority w:val="99"/>
    <w:unhideWhenUsed/>
    <w:rsid w:val="00A45C04"/>
    <w:pPr>
      <w:spacing w:line="240" w:lineRule="auto"/>
    </w:pPr>
    <w:rPr>
      <w:sz w:val="20"/>
      <w:szCs w:val="20"/>
    </w:rPr>
  </w:style>
  <w:style w:type="character" w:customStyle="1" w:styleId="CommentTextChar">
    <w:name w:val="Comment Text Char"/>
    <w:basedOn w:val="DefaultParagraphFont"/>
    <w:link w:val="CommentText"/>
    <w:uiPriority w:val="99"/>
    <w:rsid w:val="00A45C04"/>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A45C04"/>
    <w:rPr>
      <w:b/>
      <w:bCs/>
    </w:rPr>
  </w:style>
  <w:style w:type="character" w:customStyle="1" w:styleId="CommentSubjectChar">
    <w:name w:val="Comment Subject Char"/>
    <w:basedOn w:val="CommentTextChar"/>
    <w:link w:val="CommentSubject"/>
    <w:uiPriority w:val="99"/>
    <w:semiHidden/>
    <w:rsid w:val="00A45C04"/>
    <w:rPr>
      <w:rFonts w:ascii="Tahoma" w:eastAsia="Tahoma" w:hAnsi="Tahoma" w:cs="Tahom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lenfall.gloucs.sch.uk/wp-content/uploads/2023/03/Complaints-Procedure-Policy-version-1-0-Feb-2023-1.pdf" TargetMode="External"/><Relationship Id="rId18" Type="http://schemas.openxmlformats.org/officeDocument/2006/relationships/hyperlink" Target="https://www.glenfall.gloucs.sch.uk/wp-content/uploads/2023/03/Complaints-Procedure-Policy-version-1-0-Feb-2023-1.pdf" TargetMode="External"/><Relationship Id="rId26" Type="http://schemas.openxmlformats.org/officeDocument/2006/relationships/hyperlink" Target="https://www.glenfall.gloucs.sch.uk/wp-content/uploads/2023/03/Complaints-Procedure-Policy-version-1-0-Feb-2023-1.pdf" TargetMode="External"/><Relationship Id="rId39" Type="http://schemas.openxmlformats.org/officeDocument/2006/relationships/footer" Target="footer2.xml"/><Relationship Id="rId21" Type="http://schemas.openxmlformats.org/officeDocument/2006/relationships/hyperlink" Target="https://www.glenfall.gloucs.sch.uk/wp-content/uploads/2023/03/Complaints-Procedure-Policy-version-1-0-Feb-2023-1.pdf" TargetMode="External"/><Relationship Id="rId34" Type="http://schemas.openxmlformats.org/officeDocument/2006/relationships/hyperlink" Target="http://www.autism.org.uk/"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glenfall.gloucs.sch.uk/wp-content/uploads/2023/03/Complaints-Procedure-Policy-version-1-0-Feb-2023-1.pdf" TargetMode="External"/><Relationship Id="rId20" Type="http://schemas.openxmlformats.org/officeDocument/2006/relationships/hyperlink" Target="https://www.glenfall.gloucs.sch.uk/wp-content/uploads/2023/03/Complaints-Procedure-Policy-version-1-0-Feb-2023-1.pdf" TargetMode="External"/><Relationship Id="rId29" Type="http://schemas.openxmlformats.org/officeDocument/2006/relationships/hyperlink" Target="http://www.gloucestershire.gov.uk/pp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enfall.gloucs.sch.uk/wp-content/uploads/2023/03/Complaints-Procedure-Policy-version-1-0-Feb-2023-1.pdf" TargetMode="External"/><Relationship Id="rId24" Type="http://schemas.openxmlformats.org/officeDocument/2006/relationships/hyperlink" Target="https://www.glenfall.gloucs.sch.uk/wp-content/uploads/2023/03/Complaints-Procedure-Policy-version-1-0-Feb-2023-1.pdf" TargetMode="External"/><Relationship Id="rId32" Type="http://schemas.openxmlformats.org/officeDocument/2006/relationships/hyperlink" Target="http://www.sossen.org.uk/" TargetMode="External"/><Relationship Id="rId37" Type="http://schemas.openxmlformats.org/officeDocument/2006/relationships/hyperlink" Target="https://sendiassglos.org.uk/"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lenfall.gloucs.sch.uk/wp-content/uploads/2023/03/Complaints-Procedure-Policy-version-1-0-Feb-2023-1.pdf" TargetMode="External"/><Relationship Id="rId23" Type="http://schemas.openxmlformats.org/officeDocument/2006/relationships/hyperlink" Target="https://www.glenfall.gloucs.sch.uk/wp-content/uploads/2023/03/Complaints-Procedure-Policy-version-1-0-Feb-2023-1.pdf" TargetMode="External"/><Relationship Id="rId28" Type="http://schemas.openxmlformats.org/officeDocument/2006/relationships/hyperlink" Target="http://www.gloucestershire.gov.uk/pps" TargetMode="External"/><Relationship Id="rId36" Type="http://schemas.openxmlformats.org/officeDocument/2006/relationships/hyperlink" Target="https://sendiassglos.org.uk/" TargetMode="External"/><Relationship Id="rId10" Type="http://schemas.openxmlformats.org/officeDocument/2006/relationships/hyperlink" Target="https://www.glenfall.gloucs.sch.uk/wp-content/uploads/2023/03/Complaints-Procedure-Policy-version-1-0-Feb-2023-1.pdf" TargetMode="External"/><Relationship Id="rId19" Type="http://schemas.openxmlformats.org/officeDocument/2006/relationships/hyperlink" Target="https://www.glenfall.gloucs.sch.uk/wp-content/uploads/2023/03/Complaints-Procedure-Policy-version-1-0-Feb-2023-1.pdf" TargetMode="External"/><Relationship Id="rId31" Type="http://schemas.openxmlformats.org/officeDocument/2006/relationships/hyperlink" Target="https://www.ipsea.org.uk/" TargetMode="External"/><Relationship Id="rId4" Type="http://schemas.openxmlformats.org/officeDocument/2006/relationships/webSettings" Target="webSettings.xml"/><Relationship Id="rId9" Type="http://schemas.openxmlformats.org/officeDocument/2006/relationships/hyperlink" Target="https://www.glenfall.gloucs.sch.uk/wp-content/uploads/2023/03/Complaints-Procedure-Policy-version-1-0-Feb-2023-1.pdf" TargetMode="External"/><Relationship Id="rId14" Type="http://schemas.openxmlformats.org/officeDocument/2006/relationships/hyperlink" Target="https://www.glenfall.gloucs.sch.uk/wp-content/uploads/2023/03/Complaints-Procedure-Policy-version-1-0-Feb-2023-1.pdf" TargetMode="External"/><Relationship Id="rId22" Type="http://schemas.openxmlformats.org/officeDocument/2006/relationships/hyperlink" Target="https://www.glenfall.gloucs.sch.uk/wp-content/uploads/2023/03/Complaints-Procedure-Policy-version-1-0-Feb-2023-1.pdf" TargetMode="External"/><Relationship Id="rId27" Type="http://schemas.openxmlformats.org/officeDocument/2006/relationships/hyperlink" Target="https://www.glenfall.gloucs.sch.uk/wp-content/uploads/2023/03/Complaints-Procedure-Policy-version-1-0-Feb-2023-1.pdf" TargetMode="External"/><Relationship Id="rId30" Type="http://schemas.openxmlformats.org/officeDocument/2006/relationships/hyperlink" Target="https://www.ipsea.org.uk/" TargetMode="External"/><Relationship Id="rId35" Type="http://schemas.openxmlformats.org/officeDocument/2006/relationships/hyperlink" Target="http://www.autism.org.uk/" TargetMode="External"/><Relationship Id="rId43" Type="http://schemas.microsoft.com/office/2018/08/relationships/commentsExtensible" Target="commentsExtensible.xml"/><Relationship Id="rId8" Type="http://schemas.openxmlformats.org/officeDocument/2006/relationships/hyperlink" Target="https://www.glenfall.gloucs.sch.uk/wp-content/uploads/2023/03/Complaints-Procedure-Policy-version-1-0-Feb-2023-1.pdf" TargetMode="External"/><Relationship Id="rId3" Type="http://schemas.openxmlformats.org/officeDocument/2006/relationships/settings" Target="settings.xml"/><Relationship Id="rId12" Type="http://schemas.openxmlformats.org/officeDocument/2006/relationships/hyperlink" Target="https://www.glenfall.gloucs.sch.uk/wp-content/uploads/2023/03/Complaints-Procedure-Policy-version-1-0-Feb-2023-1.pdf" TargetMode="External"/><Relationship Id="rId17" Type="http://schemas.openxmlformats.org/officeDocument/2006/relationships/hyperlink" Target="https://www.glenfall.gloucs.sch.uk/wp-content/uploads/2023/03/Complaints-Procedure-Policy-version-1-0-Feb-2023-1.pdf" TargetMode="External"/><Relationship Id="rId25" Type="http://schemas.openxmlformats.org/officeDocument/2006/relationships/hyperlink" Target="https://www.glenfall.gloucs.sch.uk/wp-content/uploads/2023/03/Complaints-Procedure-Policy-version-1-0-Feb-2023-1.pdf" TargetMode="External"/><Relationship Id="rId33" Type="http://schemas.openxmlformats.org/officeDocument/2006/relationships/hyperlink" Target="http://www.sossen.org.u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Mandy Newdeck</cp:lastModifiedBy>
  <cp:revision>3</cp:revision>
  <dcterms:created xsi:type="dcterms:W3CDTF">2024-03-20T13:57:00Z</dcterms:created>
  <dcterms:modified xsi:type="dcterms:W3CDTF">2024-04-23T09:23:00Z</dcterms:modified>
</cp:coreProperties>
</file>