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54" w:rsidRPr="00A001FD" w:rsidRDefault="00576DE6" w:rsidP="00576DE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proofErr w:type="spellStart"/>
      <w:r w:rsidRPr="00A001FD">
        <w:rPr>
          <w:rFonts w:ascii="Tahoma" w:hAnsi="Tahoma" w:cs="Tahoma"/>
          <w:b/>
          <w:sz w:val="28"/>
          <w:szCs w:val="28"/>
          <w:u w:val="single"/>
        </w:rPr>
        <w:t>Glenfall</w:t>
      </w:r>
      <w:proofErr w:type="spellEnd"/>
      <w:r w:rsidRPr="00A001FD">
        <w:rPr>
          <w:rFonts w:ascii="Tahoma" w:hAnsi="Tahoma" w:cs="Tahoma"/>
          <w:b/>
          <w:sz w:val="28"/>
          <w:szCs w:val="28"/>
          <w:u w:val="single"/>
        </w:rPr>
        <w:t xml:space="preserve"> Progression of </w:t>
      </w:r>
      <w:r w:rsidR="00652272" w:rsidRPr="00A001FD">
        <w:rPr>
          <w:rFonts w:ascii="Tahoma" w:hAnsi="Tahoma" w:cs="Tahoma"/>
          <w:b/>
          <w:sz w:val="28"/>
          <w:szCs w:val="28"/>
          <w:u w:val="single"/>
        </w:rPr>
        <w:t>History Skills</w:t>
      </w:r>
      <w:r w:rsidRPr="00A001FD">
        <w:rPr>
          <w:rFonts w:ascii="Tahoma" w:hAnsi="Tahoma" w:cs="Tahoma"/>
          <w:b/>
          <w:sz w:val="28"/>
          <w:szCs w:val="28"/>
          <w:u w:val="single"/>
        </w:rPr>
        <w:t xml:space="preserve"> for Y1 –Y6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145DD" w:rsidRPr="00426E50" w:rsidTr="005145DD">
        <w:tc>
          <w:tcPr>
            <w:tcW w:w="2878" w:type="dxa"/>
          </w:tcPr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1</w:t>
            </w:r>
          </w:p>
        </w:tc>
        <w:tc>
          <w:tcPr>
            <w:tcW w:w="2878" w:type="dxa"/>
          </w:tcPr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2</w:t>
            </w:r>
          </w:p>
        </w:tc>
        <w:tc>
          <w:tcPr>
            <w:tcW w:w="2878" w:type="dxa"/>
          </w:tcPr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3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&amp; </w:t>
            </w: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4</w:t>
            </w:r>
          </w:p>
        </w:tc>
        <w:tc>
          <w:tcPr>
            <w:tcW w:w="2878" w:type="dxa"/>
          </w:tcPr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&amp; </w:t>
            </w:r>
            <w:r w:rsidRPr="00A001FD">
              <w:rPr>
                <w:rFonts w:ascii="Tahoma" w:hAnsi="Tahoma" w:cs="Tahoma"/>
                <w:b/>
                <w:sz w:val="24"/>
                <w:szCs w:val="24"/>
              </w:rPr>
              <w:t>Year 6</w:t>
            </w:r>
          </w:p>
        </w:tc>
      </w:tr>
      <w:tr w:rsidR="005145DD" w:rsidRPr="00426E50" w:rsidTr="005145DD">
        <w:tc>
          <w:tcPr>
            <w:tcW w:w="2878" w:type="dxa"/>
          </w:tcPr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Topics and themes studies</w:t>
            </w:r>
          </w:p>
        </w:tc>
        <w:tc>
          <w:tcPr>
            <w:tcW w:w="2878" w:type="dxa"/>
          </w:tcPr>
          <w:p w:rsidR="00EA3FBB" w:rsidRDefault="00EA3FBB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Toy Box</w:t>
            </w:r>
          </w:p>
          <w:p w:rsidR="00EA3FBB" w:rsidRDefault="00EA3FBB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Default="00EA3FBB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King Arthur</w:t>
            </w:r>
          </w:p>
          <w:p w:rsidR="00EA3FBB" w:rsidRDefault="00EA3FBB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Pr="00A001FD" w:rsidRDefault="00EA3FBB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Marie Curie/Neil Armstrong</w:t>
            </w:r>
          </w:p>
        </w:tc>
        <w:tc>
          <w:tcPr>
            <w:tcW w:w="2878" w:type="dxa"/>
          </w:tcPr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Great Fire of London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Queen Victoria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Guy Fawkes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Remembrance Day</w:t>
            </w:r>
          </w:p>
        </w:tc>
        <w:tc>
          <w:tcPr>
            <w:tcW w:w="2878" w:type="dxa"/>
          </w:tcPr>
          <w:p w:rsidR="00EA3FBB" w:rsidRDefault="00EA3FBB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Stone age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Romanisation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of Britain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Aztecs and Mayans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Pr="00A001FD" w:rsidRDefault="00EA3FBB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Ancient Greeks</w:t>
            </w:r>
          </w:p>
        </w:tc>
        <w:tc>
          <w:tcPr>
            <w:tcW w:w="2878" w:type="dxa"/>
          </w:tcPr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Ancient Egyptians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Invaders- Anglo Saxons, Scots, Vikings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WW2</w:t>
            </w:r>
          </w:p>
          <w:p w:rsidR="00EA3FBB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A3FBB" w:rsidRPr="00A001FD" w:rsidRDefault="00EA3FBB" w:rsidP="00BF69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Tudor Tewkesbury</w:t>
            </w:r>
          </w:p>
        </w:tc>
      </w:tr>
      <w:tr w:rsidR="00EA3FBB" w:rsidRPr="00426E50" w:rsidTr="005145DD">
        <w:tc>
          <w:tcPr>
            <w:tcW w:w="2878" w:type="dxa"/>
          </w:tcPr>
          <w:p w:rsidR="00EA3FBB" w:rsidRPr="00A001FD" w:rsidRDefault="00EA3FBB" w:rsidP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Chronological understanding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events in their life.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3 or 4 artefacts from distinctly different periods of time  </w:t>
            </w:r>
          </w:p>
          <w:p w:rsidR="00EA3FBB" w:rsidRPr="00426E50" w:rsidRDefault="00EA3FBB" w:rsidP="0065227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Match objects to people of different ages 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Sequence artefacts closer together in time - check with reference book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photographs etc. from different periods of their life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Describe memories of key events in lives 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Place the time studied on a time line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dates and terms related to the study unit and passing of time </w:t>
            </w:r>
            <w:r w:rsidRPr="00426E50">
              <w:rPr>
                <w:rFonts w:ascii="Tahoma" w:hAnsi="Tahoma" w:cs="Tahoma"/>
                <w:sz w:val="24"/>
                <w:szCs w:val="24"/>
              </w:rPr>
              <w:t>and begin to date events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A3FBB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Sequence several events or artefacts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Understand more complex terms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eg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BC/AD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Place current study on time line in relation to other studies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relevant dates and terms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Sequence up to 10 events on a time line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Make comparisons between different times in the past</w:t>
            </w:r>
          </w:p>
        </w:tc>
      </w:tr>
      <w:tr w:rsidR="00EA3FBB" w:rsidRPr="00426E50" w:rsidTr="005145DD">
        <w:tc>
          <w:tcPr>
            <w:tcW w:w="2878" w:type="dxa"/>
          </w:tcPr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t>Range and depth of historical knowledge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Recognise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the difference between past and present in their own and others lives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They know and recount episodes from stories about the past  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Recognise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why people did things, why events happened and what happened as a result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Identify differences between ways of life at different times </w:t>
            </w:r>
          </w:p>
        </w:tc>
        <w:tc>
          <w:tcPr>
            <w:tcW w:w="2878" w:type="dxa"/>
          </w:tcPr>
          <w:p w:rsidR="00EA3FBB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Find out about everyday lives of people in time studied </w:t>
            </w:r>
          </w:p>
          <w:p w:rsidR="00EA3FBB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evidence to reconstruct life in time studied </w:t>
            </w:r>
          </w:p>
          <w:p w:rsidR="00EA3FBB" w:rsidRPr="00426E50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Identify key features and events of time studied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Look for links and effects in time studied </w:t>
            </w:r>
          </w:p>
          <w:p w:rsidR="00EA3FBB" w:rsidRPr="00426E50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Offer a reasonable explanation for some events</w:t>
            </w:r>
          </w:p>
          <w:p w:rsidR="00EA3FBB" w:rsidRPr="00426E50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Compare with our life today </w:t>
            </w:r>
          </w:p>
          <w:p w:rsidR="00EA3FBB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Identify reasons for and results of people's actions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Understand why people may have wanted to do something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 xml:space="preserve">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Find out about beliefs,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behaviour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and characteristics of people,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recognising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that not everyone shares the same views and feelings </w:t>
            </w:r>
          </w:p>
          <w:p w:rsidR="00EA3FBB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Examine causes and results of great events </w:t>
            </w:r>
            <w:r w:rsidRPr="00426E50">
              <w:rPr>
                <w:rFonts w:ascii="Tahoma" w:hAnsi="Tahoma" w:cs="Tahoma"/>
                <w:sz w:val="24"/>
                <w:szCs w:val="24"/>
              </w:rPr>
              <w:lastRenderedPageBreak/>
              <w:t>and the impact on people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Compare beliefs and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behaviour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with another time studied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Write another explanation of a past event in terms of cause and effect using evidence to support and illustrate their explanation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Know key dates, characters and events of time studied</w:t>
            </w:r>
          </w:p>
        </w:tc>
      </w:tr>
      <w:tr w:rsidR="00EA3FBB" w:rsidRPr="00426E50" w:rsidTr="005145DD">
        <w:tc>
          <w:tcPr>
            <w:tcW w:w="2878" w:type="dxa"/>
          </w:tcPr>
          <w:p w:rsidR="00EA3FBB" w:rsidRPr="00A001FD" w:rsidRDefault="00EA3FB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Interpretations of history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stories to encourage children to distinguish between fact and fiction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Compare adults talking about the past – how reliable are their memories? 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Compare 2 versions of a past event </w:t>
            </w:r>
            <w:r w:rsidRPr="00426E50">
              <w:rPr>
                <w:rFonts w:ascii="Tahoma" w:hAnsi="Tahoma" w:cs="Tahoma"/>
                <w:sz w:val="24"/>
                <w:szCs w:val="24"/>
              </w:rPr>
              <w:t xml:space="preserve"> Compare pictures or photographs of people or events in the past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Discuss reliability of photos/ accounts/stories </w:t>
            </w:r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Look at the evidence available  </w:t>
            </w:r>
          </w:p>
          <w:p w:rsidR="00EA3FBB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Begin to evaluate the usefulness of different sources </w:t>
            </w:r>
          </w:p>
          <w:p w:rsidR="00EA3FBB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EA3FBB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Identify and give reasons for different ways in which the past is represented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Use text books and historical knowledge</w:t>
            </w:r>
          </w:p>
          <w:p w:rsidR="00EA3FBB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Look at representations of the period – museum, cartoons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878" w:type="dxa"/>
          </w:tcPr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 Link sources and work out how conclusions were arrived at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Consider ways of checking the accuracy of interpretations – fact or fiction and opinion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Be aware that different evidence will lead to different conclusions </w:t>
            </w: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3FBB" w:rsidRPr="00426E50" w:rsidRDefault="00EA3FBB" w:rsidP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Confidently use the library and internet for research </w:t>
            </w:r>
          </w:p>
        </w:tc>
      </w:tr>
      <w:tr w:rsidR="00E43839" w:rsidRPr="00426E50" w:rsidTr="005145DD">
        <w:tc>
          <w:tcPr>
            <w:tcW w:w="2878" w:type="dxa"/>
          </w:tcPr>
          <w:p w:rsidR="00E43839" w:rsidRPr="00A001FD" w:rsidRDefault="00E4383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01F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Historical enquiry</w:t>
            </w:r>
          </w:p>
        </w:tc>
        <w:tc>
          <w:tcPr>
            <w:tcW w:w="2878" w:type="dxa"/>
          </w:tcPr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Find answers to simple questions about the past from sources of information e.g. artefacts, photos </w:t>
            </w:r>
          </w:p>
        </w:tc>
        <w:tc>
          <w:tcPr>
            <w:tcW w:w="2878" w:type="dxa"/>
          </w:tcPr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a source – observe or handle sources to answer questions about the past on the basis of simple observations.  </w:t>
            </w:r>
          </w:p>
        </w:tc>
        <w:tc>
          <w:tcPr>
            <w:tcW w:w="2878" w:type="dxa"/>
          </w:tcPr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evidence to build up a picture of a past event </w:t>
            </w: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Choose relevant material to present a picture of one aspect of life in time past </w:t>
            </w:r>
          </w:p>
          <w:p w:rsidR="00E43839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E43839" w:rsidRPr="00426E50" w:rsidRDefault="00E43839" w:rsidP="00EA3FBB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Select and record information relevant to the study  </w:t>
            </w: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Ask a variety of questions </w:t>
            </w: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the library and internet for research </w:t>
            </w:r>
          </w:p>
        </w:tc>
        <w:tc>
          <w:tcPr>
            <w:tcW w:w="2878" w:type="dxa"/>
          </w:tcPr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Reco</w:t>
            </w:r>
            <w:bookmarkStart w:id="0" w:name="_GoBack"/>
            <w:bookmarkEnd w:id="0"/>
            <w:r w:rsidRPr="00426E50">
              <w:rPr>
                <w:rFonts w:ascii="Tahoma" w:hAnsi="Tahoma" w:cs="Tahoma"/>
                <w:sz w:val="24"/>
                <w:szCs w:val="24"/>
              </w:rPr>
              <w:t>gnise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primary and secondary sources </w:t>
            </w: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Use a range of sources to find out about an aspect of time past </w:t>
            </w: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Suggest omissions and the means of finding out </w:t>
            </w: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43839" w:rsidRPr="00426E50" w:rsidRDefault="00E43839" w:rsidP="005B2DB8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Bring knowledge gathered from several sources together in a fluent account </w:t>
            </w:r>
          </w:p>
        </w:tc>
      </w:tr>
      <w:tr w:rsidR="00EA3FBB" w:rsidRPr="00426E50" w:rsidTr="005145DD">
        <w:tc>
          <w:tcPr>
            <w:tcW w:w="2878" w:type="dxa"/>
          </w:tcPr>
          <w:p w:rsidR="00652272" w:rsidRPr="00A001FD" w:rsidRDefault="00652272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A001FD">
              <w:rPr>
                <w:rFonts w:ascii="Tahoma" w:hAnsi="Tahoma" w:cs="Tahoma"/>
                <w:b/>
                <w:sz w:val="24"/>
                <w:szCs w:val="24"/>
              </w:rPr>
              <w:t>Organisation</w:t>
            </w:r>
            <w:proofErr w:type="spellEnd"/>
            <w:r w:rsidRPr="00A001FD">
              <w:rPr>
                <w:rFonts w:ascii="Tahoma" w:hAnsi="Tahoma" w:cs="Tahoma"/>
                <w:b/>
                <w:sz w:val="24"/>
                <w:szCs w:val="24"/>
              </w:rPr>
              <w:t xml:space="preserve"> and communication</w:t>
            </w:r>
          </w:p>
        </w:tc>
        <w:tc>
          <w:tcPr>
            <w:tcW w:w="5756" w:type="dxa"/>
            <w:gridSpan w:val="2"/>
          </w:tcPr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Communicate their knowledge through: Discussion…. Drawing pictures… Drama/role </w:t>
            </w:r>
            <w:proofErr w:type="gramStart"/>
            <w:r w:rsidRPr="00426E50">
              <w:rPr>
                <w:rFonts w:ascii="Tahoma" w:hAnsi="Tahoma" w:cs="Tahoma"/>
                <w:sz w:val="24"/>
                <w:szCs w:val="24"/>
              </w:rPr>
              <w:t>play..</w:t>
            </w:r>
            <w:proofErr w:type="gram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Making models….. </w:t>
            </w:r>
            <w:proofErr w:type="gramStart"/>
            <w:r w:rsidRPr="00426E50">
              <w:rPr>
                <w:rFonts w:ascii="Tahoma" w:hAnsi="Tahoma" w:cs="Tahoma"/>
                <w:sz w:val="24"/>
                <w:szCs w:val="24"/>
              </w:rPr>
              <w:t>Writing..</w:t>
            </w:r>
            <w:proofErr w:type="gram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Using ICT</w:t>
            </w:r>
          </w:p>
        </w:tc>
        <w:tc>
          <w:tcPr>
            <w:tcW w:w="2878" w:type="dxa"/>
          </w:tcPr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Recall, select and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organise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historical information </w:t>
            </w:r>
          </w:p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>Communicate their knowledge and understanding</w:t>
            </w:r>
          </w:p>
        </w:tc>
        <w:tc>
          <w:tcPr>
            <w:tcW w:w="2878" w:type="dxa"/>
          </w:tcPr>
          <w:p w:rsidR="00652272" w:rsidRPr="00426E50" w:rsidRDefault="00652272">
            <w:pPr>
              <w:rPr>
                <w:rFonts w:ascii="Tahoma" w:hAnsi="Tahoma" w:cs="Tahoma"/>
                <w:sz w:val="24"/>
                <w:szCs w:val="24"/>
              </w:rPr>
            </w:pPr>
            <w:r w:rsidRPr="00426E50">
              <w:rPr>
                <w:rFonts w:ascii="Tahoma" w:hAnsi="Tahoma" w:cs="Tahoma"/>
                <w:sz w:val="24"/>
                <w:szCs w:val="24"/>
              </w:rPr>
              <w:t xml:space="preserve">Select and </w:t>
            </w:r>
            <w:proofErr w:type="spellStart"/>
            <w:r w:rsidRPr="00426E50">
              <w:rPr>
                <w:rFonts w:ascii="Tahoma" w:hAnsi="Tahoma" w:cs="Tahoma"/>
                <w:sz w:val="24"/>
                <w:szCs w:val="24"/>
              </w:rPr>
              <w:t>organise</w:t>
            </w:r>
            <w:proofErr w:type="spellEnd"/>
            <w:r w:rsidRPr="00426E50">
              <w:rPr>
                <w:rFonts w:ascii="Tahoma" w:hAnsi="Tahoma" w:cs="Tahoma"/>
                <w:sz w:val="24"/>
                <w:szCs w:val="24"/>
              </w:rPr>
              <w:t xml:space="preserve"> information to produce structured work, making appropriate use of dates and terms.</w:t>
            </w:r>
          </w:p>
        </w:tc>
      </w:tr>
    </w:tbl>
    <w:p w:rsidR="00652272" w:rsidRDefault="00652272"/>
    <w:sectPr w:rsidR="00652272" w:rsidSect="00426E50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4854"/>
    <w:multiLevelType w:val="hybridMultilevel"/>
    <w:tmpl w:val="0EF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533A"/>
    <w:multiLevelType w:val="hybridMultilevel"/>
    <w:tmpl w:val="2478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474E"/>
    <w:multiLevelType w:val="hybridMultilevel"/>
    <w:tmpl w:val="6932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EFB"/>
    <w:multiLevelType w:val="hybridMultilevel"/>
    <w:tmpl w:val="6180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44443"/>
    <w:multiLevelType w:val="hybridMultilevel"/>
    <w:tmpl w:val="F45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5771"/>
    <w:multiLevelType w:val="hybridMultilevel"/>
    <w:tmpl w:val="8B36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604D"/>
    <w:multiLevelType w:val="hybridMultilevel"/>
    <w:tmpl w:val="7238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031F5"/>
    <w:multiLevelType w:val="hybridMultilevel"/>
    <w:tmpl w:val="348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72"/>
    <w:rsid w:val="00426E50"/>
    <w:rsid w:val="004B15A7"/>
    <w:rsid w:val="005145DD"/>
    <w:rsid w:val="00576DE6"/>
    <w:rsid w:val="005C107E"/>
    <w:rsid w:val="00652272"/>
    <w:rsid w:val="0078168F"/>
    <w:rsid w:val="00A001FD"/>
    <w:rsid w:val="00BF6963"/>
    <w:rsid w:val="00C73E84"/>
    <w:rsid w:val="00D11654"/>
    <w:rsid w:val="00E43839"/>
    <w:rsid w:val="00EA3FBB"/>
    <w:rsid w:val="00F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CA66"/>
  <w15:docId w15:val="{379C177B-43D5-417B-8A11-B28919CC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272"/>
    <w:pPr>
      <w:ind w:left="720"/>
      <w:contextualSpacing/>
    </w:pPr>
  </w:style>
  <w:style w:type="paragraph" w:styleId="NoSpacing">
    <w:name w:val="No Spacing"/>
    <w:uiPriority w:val="1"/>
    <w:qFormat/>
    <w:rsid w:val="00652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mnewdeck</dc:creator>
  <cp:lastModifiedBy>Mandy Newdeck</cp:lastModifiedBy>
  <cp:revision>5</cp:revision>
  <cp:lastPrinted>2020-02-06T11:23:00Z</cp:lastPrinted>
  <dcterms:created xsi:type="dcterms:W3CDTF">2022-06-23T11:04:00Z</dcterms:created>
  <dcterms:modified xsi:type="dcterms:W3CDTF">2022-06-23T11:17:00Z</dcterms:modified>
</cp:coreProperties>
</file>